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5D3B9" w14:textId="77777777" w:rsidR="000F69FB" w:rsidRPr="00C803F3" w:rsidRDefault="000F69FB"/>
    <w:p w14:paraId="7865D3BA" w14:textId="77777777" w:rsidR="00F43AFB" w:rsidRDefault="00F43AFB" w:rsidP="00F43AFB">
      <w:pPr>
        <w:jc w:val="both"/>
        <w:rPr>
          <w:rFonts w:cs="Arial"/>
          <w:b/>
          <w:sz w:val="28"/>
          <w:szCs w:val="28"/>
        </w:rPr>
      </w:pPr>
      <w:bookmarkStart w:id="0" w:name="Title"/>
      <w:bookmarkEnd w:id="0"/>
      <w:r>
        <w:rPr>
          <w:rFonts w:cs="Arial"/>
          <w:b/>
          <w:sz w:val="28"/>
          <w:szCs w:val="28"/>
        </w:rPr>
        <w:t>Workforce Report</w:t>
      </w:r>
      <w:r w:rsidRPr="00B72A7F">
        <w:rPr>
          <w:rFonts w:cs="Arial"/>
          <w:b/>
          <w:sz w:val="28"/>
          <w:szCs w:val="28"/>
        </w:rPr>
        <w:t xml:space="preserve"> </w:t>
      </w:r>
      <w:r>
        <w:rPr>
          <w:rFonts w:cs="Arial"/>
          <w:b/>
          <w:sz w:val="28"/>
          <w:szCs w:val="28"/>
        </w:rPr>
        <w:t xml:space="preserve"> </w:t>
      </w:r>
    </w:p>
    <w:p w14:paraId="7865D3BB" w14:textId="77777777" w:rsidR="009B6F95" w:rsidRPr="00C803F3" w:rsidRDefault="009B6F95" w:rsidP="00F43AFB">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865D3B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865D3BD" w14:textId="77777777" w:rsidR="00795C95" w:rsidRDefault="00E37C8D" w:rsidP="00B84F31">
          <w:pPr>
            <w:ind w:left="0" w:firstLine="0"/>
            <w:rPr>
              <w:rStyle w:val="Title3Char"/>
            </w:rPr>
          </w:pPr>
          <w:r>
            <w:rPr>
              <w:rStyle w:val="Title3Char"/>
            </w:rPr>
            <w:t>For information.</w:t>
          </w:r>
        </w:p>
      </w:sdtContent>
    </w:sdt>
    <w:p w14:paraId="7865D3BE"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7865D3BF" w14:textId="77777777" w:rsidR="009B6F95" w:rsidRPr="00A627DD" w:rsidRDefault="009B6F95" w:rsidP="00B84F31">
          <w:pPr>
            <w:ind w:left="0" w:firstLine="0"/>
          </w:pPr>
          <w:r w:rsidRPr="00C803F3">
            <w:rPr>
              <w:rStyle w:val="Style6"/>
            </w:rPr>
            <w:t>Summary</w:t>
          </w:r>
        </w:p>
      </w:sdtContent>
    </w:sdt>
    <w:p w14:paraId="7865D3C0" w14:textId="77777777" w:rsidR="00E37C8D" w:rsidRPr="009D4A1C" w:rsidRDefault="00E37C8D" w:rsidP="00E37C8D">
      <w:pPr>
        <w:jc w:val="both"/>
        <w:rPr>
          <w:rFonts w:cs="Arial"/>
        </w:rPr>
      </w:pPr>
      <w:r w:rsidRPr="009D4A1C">
        <w:rPr>
          <w:rFonts w:cs="Arial"/>
        </w:rPr>
        <w:t xml:space="preserve">This briefly describes the main industrial relations and pension issues at present.  </w:t>
      </w:r>
    </w:p>
    <w:p w14:paraId="7865D3C1" w14:textId="77777777" w:rsidR="009B6F95" w:rsidRDefault="009B6F95" w:rsidP="00B84F31">
      <w:pPr>
        <w:pStyle w:val="Title3"/>
      </w:pPr>
    </w:p>
    <w:p w14:paraId="7865D3C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865D41C" wp14:editId="7865D41D">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65D430" w14:textId="77777777" w:rsidR="00544042" w:rsidRDefault="00544042"/>
                          <w:sdt>
                            <w:sdtPr>
                              <w:rPr>
                                <w:rStyle w:val="Style6"/>
                              </w:rPr>
                              <w:alias w:val="Recommendations"/>
                              <w:tag w:val="Recommendations"/>
                              <w:id w:val="-1634171231"/>
                              <w:placeholder>
                                <w:docPart w:val="6A9E8857DB8647FABF64567742B78AD3"/>
                              </w:placeholder>
                            </w:sdtPr>
                            <w:sdtEndPr>
                              <w:rPr>
                                <w:rStyle w:val="Style6"/>
                              </w:rPr>
                            </w:sdtEndPr>
                            <w:sdtContent>
                              <w:p w14:paraId="7865D431" w14:textId="77777777" w:rsidR="00544042" w:rsidRPr="00A627DD" w:rsidRDefault="00544042" w:rsidP="00B84F31">
                                <w:pPr>
                                  <w:ind w:left="0" w:firstLine="0"/>
                                </w:pPr>
                                <w:r>
                                  <w:rPr>
                                    <w:rStyle w:val="Style6"/>
                                  </w:rPr>
                                  <w:t>Recommendation</w:t>
                                </w:r>
                              </w:p>
                            </w:sdtContent>
                          </w:sdt>
                          <w:p w14:paraId="7865D432" w14:textId="77777777" w:rsidR="00544042" w:rsidRPr="004F4241" w:rsidRDefault="00544042" w:rsidP="00E37C8D">
                            <w:pPr>
                              <w:jc w:val="both"/>
                              <w:rPr>
                                <w:rFonts w:cs="Arial"/>
                              </w:rPr>
                            </w:pPr>
                            <w:r w:rsidRPr="004F4241">
                              <w:rPr>
                                <w:rFonts w:cs="Arial"/>
                              </w:rPr>
                              <w:t xml:space="preserve">Members are asked to note the issues set out in the paper. </w:t>
                            </w:r>
                          </w:p>
                          <w:p w14:paraId="7865D433" w14:textId="77777777" w:rsidR="00544042" w:rsidRPr="00A627DD" w:rsidRDefault="00C51B5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544042">
                                  <w:rPr>
                                    <w:rStyle w:val="Style6"/>
                                  </w:rPr>
                                  <w:t>Action</w:t>
                                </w:r>
                              </w:sdtContent>
                            </w:sdt>
                          </w:p>
                          <w:p w14:paraId="7865D434" w14:textId="77777777" w:rsidR="00544042" w:rsidRPr="00B84F31" w:rsidRDefault="00544042" w:rsidP="00B84F31">
                            <w:pPr>
                              <w:pStyle w:val="Title3"/>
                              <w:ind w:left="0" w:firstLine="0"/>
                            </w:pPr>
                            <w:r>
                              <w:t>Officers are asked to note member comments</w:t>
                            </w:r>
                          </w:p>
                          <w:p w14:paraId="7865D435" w14:textId="77777777" w:rsidR="00544042" w:rsidRDefault="00544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B7F6B"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544042" w:rsidRDefault="00544042"/>
                    <w:sdt>
                      <w:sdtPr>
                        <w:rPr>
                          <w:rStyle w:val="Style6"/>
                        </w:rPr>
                        <w:alias w:val="Recommendations"/>
                        <w:tag w:val="Recommendations"/>
                        <w:id w:val="-1634171231"/>
                        <w:placeholder>
                          <w:docPart w:val="6A9E8857DB8647FABF64567742B78AD3"/>
                        </w:placeholder>
                      </w:sdtPr>
                      <w:sdtEndPr>
                        <w:rPr>
                          <w:rStyle w:val="Style6"/>
                        </w:rPr>
                      </w:sdtEndPr>
                      <w:sdtContent>
                        <w:p w:rsidR="00544042" w:rsidRPr="00A627DD" w:rsidRDefault="00544042" w:rsidP="00B84F31">
                          <w:pPr>
                            <w:ind w:left="0" w:firstLine="0"/>
                          </w:pPr>
                          <w:r>
                            <w:rPr>
                              <w:rStyle w:val="Style6"/>
                            </w:rPr>
                            <w:t>Recommendation</w:t>
                          </w:r>
                        </w:p>
                      </w:sdtContent>
                    </w:sdt>
                    <w:p w:rsidR="00544042" w:rsidRPr="004F4241" w:rsidRDefault="00544042" w:rsidP="00E37C8D">
                      <w:pPr>
                        <w:jc w:val="both"/>
                        <w:rPr>
                          <w:rFonts w:cs="Arial"/>
                        </w:rPr>
                      </w:pPr>
                      <w:r w:rsidRPr="004F4241">
                        <w:rPr>
                          <w:rFonts w:cs="Arial"/>
                        </w:rPr>
                        <w:t xml:space="preserve">Members are asked to note the issues set out in the paper. </w:t>
                      </w:r>
                    </w:p>
                    <w:p w:rsidR="00544042" w:rsidRPr="00A627DD" w:rsidRDefault="007C30E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544042">
                            <w:rPr>
                              <w:rStyle w:val="Style6"/>
                            </w:rPr>
                            <w:t>Action</w:t>
                          </w:r>
                        </w:sdtContent>
                      </w:sdt>
                    </w:p>
                    <w:p w:rsidR="00544042" w:rsidRPr="00B84F31" w:rsidRDefault="00544042" w:rsidP="00B84F31">
                      <w:pPr>
                        <w:pStyle w:val="Title3"/>
                        <w:ind w:left="0" w:firstLine="0"/>
                      </w:pPr>
                      <w:r>
                        <w:t>Officers are asked to note member comments</w:t>
                      </w:r>
                    </w:p>
                    <w:p w:rsidR="00544042" w:rsidRDefault="00544042"/>
                  </w:txbxContent>
                </v:textbox>
                <w10:wrap anchorx="margin"/>
              </v:shape>
            </w:pict>
          </mc:Fallback>
        </mc:AlternateContent>
      </w:r>
    </w:p>
    <w:p w14:paraId="7865D3C3" w14:textId="77777777" w:rsidR="009B6F95" w:rsidRDefault="009B6F95" w:rsidP="00B84F31">
      <w:pPr>
        <w:pStyle w:val="Title3"/>
      </w:pPr>
    </w:p>
    <w:p w14:paraId="7865D3C4" w14:textId="77777777" w:rsidR="009B6F95" w:rsidRDefault="009B6F95" w:rsidP="00B84F31">
      <w:pPr>
        <w:pStyle w:val="Title3"/>
      </w:pPr>
    </w:p>
    <w:p w14:paraId="7865D3C5" w14:textId="77777777" w:rsidR="009B6F95" w:rsidRDefault="009B6F95" w:rsidP="00B84F31">
      <w:pPr>
        <w:pStyle w:val="Title3"/>
      </w:pPr>
    </w:p>
    <w:p w14:paraId="7865D3C6" w14:textId="77777777" w:rsidR="009B6F95" w:rsidRDefault="009B6F95" w:rsidP="00B84F31">
      <w:pPr>
        <w:pStyle w:val="Title3"/>
      </w:pPr>
    </w:p>
    <w:p w14:paraId="7865D3C7" w14:textId="77777777" w:rsidR="009B6F95" w:rsidRDefault="009B6F95" w:rsidP="00B84F31">
      <w:pPr>
        <w:pStyle w:val="Title3"/>
      </w:pPr>
    </w:p>
    <w:p w14:paraId="7865D3C8" w14:textId="77777777" w:rsidR="009B6F95" w:rsidRDefault="009B6F95" w:rsidP="00B84F31">
      <w:pPr>
        <w:pStyle w:val="Title3"/>
      </w:pPr>
    </w:p>
    <w:p w14:paraId="7865D3C9" w14:textId="77777777" w:rsidR="009B6F95" w:rsidRDefault="009B6F95" w:rsidP="00B84F31">
      <w:pPr>
        <w:pStyle w:val="Title3"/>
      </w:pPr>
    </w:p>
    <w:p w14:paraId="7865D3CA" w14:textId="77777777" w:rsidR="009B6F95" w:rsidRDefault="009B6F95" w:rsidP="00B84F31">
      <w:pPr>
        <w:pStyle w:val="Title3"/>
      </w:pPr>
    </w:p>
    <w:tbl>
      <w:tblPr>
        <w:tblW w:w="0" w:type="auto"/>
        <w:tblLook w:val="01E0" w:firstRow="1" w:lastRow="1" w:firstColumn="1" w:lastColumn="1" w:noHBand="0" w:noVBand="0"/>
      </w:tblPr>
      <w:tblGrid>
        <w:gridCol w:w="2271"/>
        <w:gridCol w:w="3456"/>
        <w:gridCol w:w="3204"/>
      </w:tblGrid>
      <w:tr w:rsidR="00E37C8D" w:rsidRPr="008E647D" w14:paraId="7865D3CE" w14:textId="77777777" w:rsidTr="00E37C8D">
        <w:trPr>
          <w:trHeight w:val="410"/>
        </w:trPr>
        <w:tc>
          <w:tcPr>
            <w:tcW w:w="2271" w:type="dxa"/>
          </w:tcPr>
          <w:p w14:paraId="7865D3CB"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7865D3CC"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204" w:type="dxa"/>
          </w:tcPr>
          <w:p w14:paraId="7865D3CD"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E37C8D" w:rsidRPr="008E647D" w14:paraId="7865D3D2" w14:textId="77777777" w:rsidTr="00E37C8D">
        <w:trPr>
          <w:trHeight w:val="394"/>
        </w:trPr>
        <w:tc>
          <w:tcPr>
            <w:tcW w:w="2271" w:type="dxa"/>
          </w:tcPr>
          <w:p w14:paraId="7865D3CF"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7865D3D0"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204" w:type="dxa"/>
          </w:tcPr>
          <w:p w14:paraId="7865D3D1" w14:textId="77777777" w:rsidR="00E37C8D" w:rsidRPr="008E647D" w:rsidRDefault="00E37C8D" w:rsidP="00E37C8D">
            <w:pPr>
              <w:pStyle w:val="MainText"/>
              <w:spacing w:after="120" w:line="240" w:lineRule="auto"/>
              <w:jc w:val="both"/>
              <w:rPr>
                <w:rFonts w:ascii="Arial" w:hAnsi="Arial" w:cs="Arial"/>
                <w:sz w:val="23"/>
                <w:szCs w:val="23"/>
              </w:rPr>
            </w:pPr>
            <w:r>
              <w:rPr>
                <w:rFonts w:ascii="Arial" w:hAnsi="Arial" w:cs="Arial"/>
                <w:sz w:val="23"/>
                <w:szCs w:val="23"/>
              </w:rPr>
              <w:t>Fire Pensions Adviser</w:t>
            </w:r>
          </w:p>
        </w:tc>
      </w:tr>
      <w:tr w:rsidR="00E37C8D" w:rsidRPr="008E647D" w14:paraId="7865D3D6" w14:textId="77777777" w:rsidTr="00E37C8D">
        <w:trPr>
          <w:trHeight w:val="410"/>
        </w:trPr>
        <w:tc>
          <w:tcPr>
            <w:tcW w:w="2271" w:type="dxa"/>
          </w:tcPr>
          <w:p w14:paraId="7865D3D3"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7865D3D4"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204" w:type="dxa"/>
          </w:tcPr>
          <w:p w14:paraId="7865D3D5" w14:textId="77777777" w:rsidR="00E37C8D" w:rsidRPr="008E647D" w:rsidRDefault="00E37C8D" w:rsidP="00E37C8D">
            <w:pPr>
              <w:pStyle w:val="MainText"/>
              <w:spacing w:after="120" w:line="240" w:lineRule="auto"/>
              <w:jc w:val="both"/>
              <w:rPr>
                <w:rFonts w:ascii="Arial" w:hAnsi="Arial" w:cs="Arial"/>
                <w:sz w:val="23"/>
                <w:szCs w:val="23"/>
              </w:rPr>
            </w:pPr>
            <w:r>
              <w:rPr>
                <w:rFonts w:ascii="Arial" w:hAnsi="Arial" w:cs="Arial"/>
                <w:sz w:val="23"/>
                <w:szCs w:val="23"/>
              </w:rPr>
              <w:t xml:space="preserve">020 </w:t>
            </w:r>
            <w:r w:rsidRPr="00B72A7F">
              <w:rPr>
                <w:rFonts w:ascii="Arial" w:hAnsi="Arial" w:cs="Arial"/>
                <w:color w:val="000000"/>
                <w:sz w:val="23"/>
                <w:szCs w:val="23"/>
              </w:rPr>
              <w:t>7664 3189</w:t>
            </w:r>
            <w:r>
              <w:rPr>
                <w:rFonts w:ascii="Arial" w:hAnsi="Arial" w:cs="Arial"/>
                <w:sz w:val="23"/>
                <w:szCs w:val="23"/>
              </w:rPr>
              <w:t xml:space="preserve"> </w:t>
            </w:r>
          </w:p>
        </w:tc>
      </w:tr>
      <w:tr w:rsidR="00E37C8D" w:rsidRPr="008E647D" w14:paraId="7865D3DA" w14:textId="77777777" w:rsidTr="00E37C8D">
        <w:trPr>
          <w:trHeight w:val="394"/>
        </w:trPr>
        <w:tc>
          <w:tcPr>
            <w:tcW w:w="2271" w:type="dxa"/>
          </w:tcPr>
          <w:p w14:paraId="7865D3D7"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7865D3D8"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204" w:type="dxa"/>
          </w:tcPr>
          <w:p w14:paraId="7865D3D9" w14:textId="77777777" w:rsidR="00E37C8D" w:rsidRPr="008E647D" w:rsidRDefault="00E37C8D" w:rsidP="00E37C8D">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bl>
    <w:p w14:paraId="7865D3DB" w14:textId="77777777" w:rsidR="009B6F95" w:rsidRDefault="009B6F95" w:rsidP="00B84F31">
      <w:pPr>
        <w:pStyle w:val="Title3"/>
      </w:pPr>
    </w:p>
    <w:p w14:paraId="7865D3DC" w14:textId="77777777" w:rsidR="009B6F95" w:rsidRPr="00E8118A" w:rsidRDefault="009B6F95" w:rsidP="00B84F31">
      <w:pPr>
        <w:pStyle w:val="Title3"/>
      </w:pPr>
    </w:p>
    <w:p w14:paraId="7865D3DD" w14:textId="77777777" w:rsidR="009B6F95" w:rsidRPr="00C803F3" w:rsidRDefault="009B6F95" w:rsidP="00B84F31">
      <w:pPr>
        <w:pStyle w:val="Title3"/>
      </w:pPr>
      <w:r w:rsidRPr="00C803F3">
        <w:t xml:space="preserve"> </w:t>
      </w:r>
    </w:p>
    <w:p w14:paraId="7865D3DE" w14:textId="77777777" w:rsidR="009B6F95" w:rsidRPr="00C803F3" w:rsidRDefault="009B6F95"/>
    <w:p w14:paraId="7865D3DF" w14:textId="77777777" w:rsidR="009B6F95" w:rsidRPr="00C803F3" w:rsidRDefault="009B6F95"/>
    <w:p w14:paraId="7865D3E0" w14:textId="77777777" w:rsidR="009B6F95" w:rsidRPr="00C803F3" w:rsidRDefault="009B6F95"/>
    <w:p w14:paraId="7865D3E1" w14:textId="77777777" w:rsidR="000E3567" w:rsidRDefault="000E3567" w:rsidP="00E37C8D">
      <w:pPr>
        <w:ind w:left="0" w:firstLine="0"/>
        <w:jc w:val="both"/>
        <w:rPr>
          <w:rFonts w:cs="Arial"/>
          <w:b/>
          <w:sz w:val="24"/>
          <w:szCs w:val="24"/>
        </w:rPr>
      </w:pPr>
    </w:p>
    <w:p w14:paraId="7865D3E2" w14:textId="77777777" w:rsidR="00C803F3" w:rsidRPr="000E3567" w:rsidRDefault="00F43AFB" w:rsidP="00E37C8D">
      <w:pPr>
        <w:ind w:left="0" w:firstLine="0"/>
        <w:jc w:val="both"/>
        <w:rPr>
          <w:rFonts w:cs="Arial"/>
          <w:b/>
          <w:sz w:val="28"/>
          <w:szCs w:val="28"/>
        </w:rPr>
      </w:pPr>
      <w:r w:rsidRPr="000E3567">
        <w:rPr>
          <w:rFonts w:cs="Arial"/>
          <w:b/>
          <w:sz w:val="28"/>
          <w:szCs w:val="28"/>
        </w:rPr>
        <w:lastRenderedPageBreak/>
        <w:t xml:space="preserve">Workforce Report  </w:t>
      </w:r>
      <w:r w:rsidR="000F69FB" w:rsidRPr="000E3567">
        <w:rPr>
          <w:sz w:val="28"/>
          <w:szCs w:val="28"/>
        </w:rPr>
        <w:fldChar w:fldCharType="begin"/>
      </w:r>
      <w:r w:rsidR="000F69FB" w:rsidRPr="000E3567">
        <w:rPr>
          <w:sz w:val="28"/>
          <w:szCs w:val="28"/>
        </w:rPr>
        <w:instrText xml:space="preserve"> REF  Title \h \*MERGEFORMAT </w:instrText>
      </w:r>
      <w:r w:rsidR="000F69FB" w:rsidRPr="000E3567">
        <w:rPr>
          <w:sz w:val="28"/>
          <w:szCs w:val="28"/>
        </w:rPr>
      </w:r>
      <w:r w:rsidR="000F69FB" w:rsidRPr="000E3567">
        <w:rPr>
          <w:sz w:val="28"/>
          <w:szCs w:val="28"/>
        </w:rPr>
        <w:fldChar w:fldCharType="end"/>
      </w:r>
    </w:p>
    <w:p w14:paraId="7865D3E3" w14:textId="77777777" w:rsidR="002865BF" w:rsidRPr="002865BF" w:rsidRDefault="000E3567" w:rsidP="002865BF">
      <w:pPr>
        <w:spacing w:after="0" w:line="240" w:lineRule="auto"/>
        <w:ind w:left="720" w:hanging="720"/>
        <w:rPr>
          <w:rFonts w:eastAsia="Times New Roman" w:cs="Arial"/>
          <w:b/>
          <w:lang w:eastAsia="en-GB"/>
        </w:rPr>
      </w:pPr>
      <w:r w:rsidRPr="002865BF">
        <w:rPr>
          <w:rFonts w:eastAsia="Times New Roman" w:cs="Arial"/>
          <w:b/>
          <w:lang w:eastAsia="en-GB"/>
        </w:rPr>
        <w:t>Pensions</w:t>
      </w:r>
    </w:p>
    <w:p w14:paraId="7865D3E4" w14:textId="77777777" w:rsidR="002865BF" w:rsidRPr="002865BF" w:rsidRDefault="002865BF" w:rsidP="002865BF">
      <w:pPr>
        <w:widowControl w:val="0"/>
        <w:overflowPunct w:val="0"/>
        <w:autoSpaceDE w:val="0"/>
        <w:autoSpaceDN w:val="0"/>
        <w:adjustRightInd w:val="0"/>
        <w:spacing w:after="200"/>
        <w:ind w:left="0" w:firstLine="0"/>
        <w:contextualSpacing/>
        <w:jc w:val="both"/>
        <w:textAlignment w:val="baseline"/>
        <w:rPr>
          <w:rFonts w:eastAsia="Times New Roman" w:cs="Arial"/>
          <w:lang w:eastAsia="en-GB"/>
        </w:rPr>
      </w:pPr>
    </w:p>
    <w:p w14:paraId="7865D3E5" w14:textId="77777777" w:rsidR="00544042" w:rsidRPr="00C51B5C" w:rsidRDefault="00544042" w:rsidP="00544042">
      <w:pPr>
        <w:spacing w:after="0" w:line="240" w:lineRule="auto"/>
        <w:ind w:left="567" w:hanging="567"/>
        <w:jc w:val="both"/>
        <w:rPr>
          <w:rFonts w:eastAsia="Times New Roman" w:cs="Arial"/>
          <w:u w:val="single"/>
          <w:lang w:val="en-US"/>
        </w:rPr>
      </w:pPr>
      <w:r w:rsidRPr="00C51B5C">
        <w:rPr>
          <w:rFonts w:eastAsia="Times New Roman" w:cs="Arial"/>
          <w:u w:val="single"/>
          <w:lang w:val="en-US"/>
        </w:rPr>
        <w:t>Valuation Consultation</w:t>
      </w:r>
    </w:p>
    <w:p w14:paraId="7865D3E6" w14:textId="77777777" w:rsidR="00544042" w:rsidRPr="002865BF" w:rsidRDefault="00544042" w:rsidP="00544042">
      <w:pPr>
        <w:autoSpaceDE w:val="0"/>
        <w:autoSpaceDN w:val="0"/>
        <w:adjustRightInd w:val="0"/>
        <w:spacing w:after="0" w:line="240" w:lineRule="auto"/>
        <w:ind w:left="0" w:firstLine="0"/>
        <w:jc w:val="both"/>
        <w:rPr>
          <w:rFonts w:eastAsia="Times New Roman" w:cs="Arial"/>
          <w:noProof/>
          <w:color w:val="000000"/>
          <w:lang w:eastAsia="en-GB"/>
        </w:rPr>
      </w:pPr>
      <w:r w:rsidRPr="002865BF">
        <w:rPr>
          <w:rFonts w:eastAsia="Times New Roman" w:cs="Arial"/>
          <w:noProof/>
          <w:color w:val="000000"/>
          <w:lang w:eastAsia="en-GB"/>
        </w:rPr>
        <w:t xml:space="preserve"> </w:t>
      </w:r>
    </w:p>
    <w:p w14:paraId="7865D3E7" w14:textId="77777777" w:rsidR="00544042" w:rsidRDefault="00544042" w:rsidP="00544042">
      <w:pPr>
        <w:numPr>
          <w:ilvl w:val="0"/>
          <w:numId w:val="9"/>
        </w:numPr>
        <w:autoSpaceDE w:val="0"/>
        <w:autoSpaceDN w:val="0"/>
        <w:adjustRightInd w:val="0"/>
        <w:spacing w:after="0" w:line="240" w:lineRule="auto"/>
        <w:ind w:left="567" w:hanging="567"/>
        <w:jc w:val="both"/>
        <w:rPr>
          <w:rFonts w:eastAsia="Times New Roman" w:cs="Arial"/>
          <w:noProof/>
          <w:color w:val="000000"/>
          <w:lang w:eastAsia="en-GB"/>
        </w:rPr>
      </w:pPr>
      <w:r w:rsidRPr="00047EE7">
        <w:rPr>
          <w:rFonts w:cs="Arial"/>
        </w:rPr>
        <w:t xml:space="preserve">HM Treasury issued a </w:t>
      </w:r>
      <w:hyperlink r:id="rId10" w:history="1">
        <w:r w:rsidRPr="00047EE7">
          <w:rPr>
            <w:rStyle w:val="Hyperlink"/>
            <w:rFonts w:cs="Arial"/>
          </w:rPr>
          <w:t>Written Ministerial Statement</w:t>
        </w:r>
      </w:hyperlink>
      <w:r w:rsidRPr="00047EE7">
        <w:rPr>
          <w:rFonts w:cs="Arial"/>
        </w:rPr>
        <w:t xml:space="preserve"> on 30 January 2019 stating that the cost cap rectification will be paused pending the outcome of appeals in the </w:t>
      </w:r>
      <w:proofErr w:type="spellStart"/>
      <w:r w:rsidRPr="00047EE7">
        <w:rPr>
          <w:rFonts w:cs="Arial"/>
        </w:rPr>
        <w:t>Sargeant</w:t>
      </w:r>
      <w:proofErr w:type="spellEnd"/>
      <w:r w:rsidRPr="00047EE7">
        <w:rPr>
          <w:rFonts w:cs="Arial"/>
        </w:rPr>
        <w:t xml:space="preserve"> and McCloud cases on transitional protections. </w:t>
      </w:r>
    </w:p>
    <w:p w14:paraId="7865D3E8" w14:textId="77777777" w:rsidR="00544042" w:rsidRPr="00047EE7" w:rsidRDefault="00544042" w:rsidP="00544042">
      <w:pPr>
        <w:autoSpaceDE w:val="0"/>
        <w:autoSpaceDN w:val="0"/>
        <w:adjustRightInd w:val="0"/>
        <w:spacing w:after="0" w:line="240" w:lineRule="auto"/>
        <w:ind w:left="567" w:firstLine="0"/>
        <w:jc w:val="both"/>
        <w:rPr>
          <w:rFonts w:eastAsia="Times New Roman" w:cs="Arial"/>
          <w:noProof/>
          <w:color w:val="000000"/>
          <w:lang w:eastAsia="en-GB"/>
        </w:rPr>
      </w:pPr>
    </w:p>
    <w:p w14:paraId="7865D3E9" w14:textId="77777777" w:rsidR="00544042" w:rsidRPr="00047EE7" w:rsidRDefault="00544042" w:rsidP="00544042">
      <w:pPr>
        <w:numPr>
          <w:ilvl w:val="0"/>
          <w:numId w:val="9"/>
        </w:numPr>
        <w:autoSpaceDE w:val="0"/>
        <w:autoSpaceDN w:val="0"/>
        <w:adjustRightInd w:val="0"/>
        <w:spacing w:after="0" w:line="240" w:lineRule="auto"/>
        <w:ind w:left="567" w:hanging="567"/>
        <w:jc w:val="both"/>
        <w:rPr>
          <w:rFonts w:eastAsia="Times New Roman" w:cs="Arial"/>
          <w:noProof/>
          <w:color w:val="000000"/>
          <w:lang w:eastAsia="en-GB"/>
        </w:rPr>
      </w:pPr>
      <w:r w:rsidRPr="00047EE7">
        <w:rPr>
          <w:rFonts w:cs="Arial"/>
        </w:rPr>
        <w:t xml:space="preserve">HM Treasury has now issued new </w:t>
      </w:r>
      <w:hyperlink r:id="rId11" w:history="1">
        <w:r w:rsidRPr="00047EE7">
          <w:rPr>
            <w:rStyle w:val="Hyperlink"/>
            <w:rFonts w:cs="Arial"/>
          </w:rPr>
          <w:t>directions</w:t>
        </w:r>
      </w:hyperlink>
      <w:r w:rsidRPr="00047EE7">
        <w:rPr>
          <w:rFonts w:cs="Arial"/>
        </w:rPr>
        <w:t xml:space="preserve"> which remove references to the cost cap mechanism, while confirming that public sector employers should continue to pay the contribution rates set by the interim valuation results from 1 April 2019.</w:t>
      </w:r>
    </w:p>
    <w:p w14:paraId="7865D3EA" w14:textId="77777777" w:rsidR="00544042" w:rsidRPr="00047EE7" w:rsidRDefault="00544042" w:rsidP="00544042">
      <w:pPr>
        <w:autoSpaceDE w:val="0"/>
        <w:autoSpaceDN w:val="0"/>
        <w:adjustRightInd w:val="0"/>
        <w:spacing w:after="0" w:line="240" w:lineRule="auto"/>
        <w:ind w:left="567" w:firstLine="0"/>
        <w:jc w:val="both"/>
        <w:rPr>
          <w:rFonts w:eastAsia="Times New Roman" w:cs="Arial"/>
          <w:noProof/>
          <w:color w:val="000000"/>
          <w:lang w:eastAsia="en-GB"/>
        </w:rPr>
      </w:pPr>
    </w:p>
    <w:p w14:paraId="7865D3EB" w14:textId="77777777" w:rsidR="00544042" w:rsidRPr="00890387" w:rsidRDefault="00544042" w:rsidP="00544042">
      <w:pPr>
        <w:numPr>
          <w:ilvl w:val="0"/>
          <w:numId w:val="9"/>
        </w:numPr>
        <w:autoSpaceDE w:val="0"/>
        <w:autoSpaceDN w:val="0"/>
        <w:adjustRightInd w:val="0"/>
        <w:spacing w:after="0" w:line="240" w:lineRule="auto"/>
        <w:ind w:left="567" w:hanging="567"/>
        <w:jc w:val="both"/>
        <w:rPr>
          <w:rFonts w:eastAsia="Times New Roman" w:cs="Arial"/>
          <w:noProof/>
          <w:color w:val="000000"/>
          <w:lang w:eastAsia="en-GB"/>
        </w:rPr>
      </w:pPr>
      <w:r>
        <w:rPr>
          <w:rFonts w:cs="Arial"/>
        </w:rPr>
        <w:t>The Government Actuaries Department (GAD) has now finalised the 2016 valuation.  The employer contribution rates from 1</w:t>
      </w:r>
      <w:r w:rsidRPr="00890387">
        <w:rPr>
          <w:rFonts w:cs="Arial"/>
          <w:vertAlign w:val="superscript"/>
        </w:rPr>
        <w:t>st</w:t>
      </w:r>
      <w:r>
        <w:rPr>
          <w:rFonts w:cs="Arial"/>
        </w:rPr>
        <w:t xml:space="preserve"> April 2019 are set out below</w:t>
      </w:r>
      <w:r w:rsidRPr="00047EE7">
        <w:rPr>
          <w:rFonts w:cs="Arial"/>
        </w:rPr>
        <w:t>.</w:t>
      </w:r>
    </w:p>
    <w:p w14:paraId="7865D3EC" w14:textId="77777777" w:rsidR="00544042" w:rsidRDefault="00544042" w:rsidP="00544042">
      <w:pPr>
        <w:pStyle w:val="ListParagraph"/>
        <w:numPr>
          <w:ilvl w:val="0"/>
          <w:numId w:val="0"/>
        </w:numPr>
        <w:ind w:left="360"/>
        <w:rPr>
          <w:rFonts w:eastAsia="Times New Roman" w:cs="Arial"/>
          <w:noProof/>
          <w:color w:val="000000"/>
          <w:lang w:eastAsia="en-GB"/>
        </w:rPr>
      </w:pPr>
    </w:p>
    <w:p w14:paraId="7865D3ED" w14:textId="77777777" w:rsidR="00544042" w:rsidRDefault="00544042" w:rsidP="00544042">
      <w:pPr>
        <w:pStyle w:val="ListParagraph"/>
        <w:numPr>
          <w:ilvl w:val="0"/>
          <w:numId w:val="11"/>
        </w:numPr>
        <w:autoSpaceDE w:val="0"/>
        <w:autoSpaceDN w:val="0"/>
        <w:adjustRightInd w:val="0"/>
        <w:spacing w:after="0" w:line="240" w:lineRule="auto"/>
        <w:jc w:val="both"/>
        <w:rPr>
          <w:rFonts w:eastAsia="Times New Roman" w:cs="Arial"/>
          <w:noProof/>
          <w:color w:val="000000"/>
          <w:lang w:eastAsia="en-GB"/>
        </w:rPr>
      </w:pPr>
      <w:r>
        <w:rPr>
          <w:rFonts w:eastAsia="Times New Roman" w:cs="Arial"/>
          <w:noProof/>
          <w:color w:val="000000"/>
          <w:lang w:eastAsia="en-GB"/>
        </w:rPr>
        <w:t xml:space="preserve">1992 scheme (Includes special members of the 2006 scheme) </w:t>
      </w:r>
      <w:r w:rsidR="000E3567">
        <w:rPr>
          <w:rFonts w:eastAsia="Times New Roman" w:cs="Arial"/>
          <w:b/>
          <w:noProof/>
          <w:color w:val="000000"/>
          <w:lang w:eastAsia="en-GB"/>
        </w:rPr>
        <w:t>37.3 per cent</w:t>
      </w:r>
      <w:r>
        <w:rPr>
          <w:rFonts w:eastAsia="Times New Roman" w:cs="Arial"/>
          <w:noProof/>
          <w:color w:val="000000"/>
          <w:lang w:eastAsia="en-GB"/>
        </w:rPr>
        <w:t xml:space="preserve"> pensionable pay</w:t>
      </w:r>
    </w:p>
    <w:p w14:paraId="7865D3EE" w14:textId="77777777" w:rsidR="00544042" w:rsidRDefault="00544042" w:rsidP="00544042">
      <w:pPr>
        <w:pStyle w:val="ListParagraph"/>
        <w:numPr>
          <w:ilvl w:val="0"/>
          <w:numId w:val="11"/>
        </w:numPr>
        <w:autoSpaceDE w:val="0"/>
        <w:autoSpaceDN w:val="0"/>
        <w:adjustRightInd w:val="0"/>
        <w:spacing w:after="0" w:line="240" w:lineRule="auto"/>
        <w:jc w:val="both"/>
        <w:rPr>
          <w:rFonts w:eastAsia="Times New Roman" w:cs="Arial"/>
          <w:noProof/>
          <w:color w:val="000000"/>
          <w:lang w:eastAsia="en-GB"/>
        </w:rPr>
      </w:pPr>
      <w:r>
        <w:rPr>
          <w:rFonts w:eastAsia="Times New Roman" w:cs="Arial"/>
          <w:noProof/>
          <w:color w:val="000000"/>
          <w:lang w:eastAsia="en-GB"/>
        </w:rPr>
        <w:t xml:space="preserve">2006 scheme </w:t>
      </w:r>
      <w:r w:rsidR="000E3567">
        <w:rPr>
          <w:rFonts w:eastAsia="Times New Roman" w:cs="Arial"/>
          <w:b/>
          <w:noProof/>
          <w:color w:val="000000"/>
          <w:lang w:eastAsia="en-GB"/>
        </w:rPr>
        <w:t>27.4 per cent</w:t>
      </w:r>
      <w:r>
        <w:rPr>
          <w:rFonts w:eastAsia="Times New Roman" w:cs="Arial"/>
          <w:noProof/>
          <w:color w:val="000000"/>
          <w:lang w:eastAsia="en-GB"/>
        </w:rPr>
        <w:t xml:space="preserve"> of pensionable pay</w:t>
      </w:r>
    </w:p>
    <w:p w14:paraId="7865D3EF" w14:textId="77777777" w:rsidR="00544042" w:rsidRPr="00890387" w:rsidRDefault="00544042" w:rsidP="00544042">
      <w:pPr>
        <w:pStyle w:val="ListParagraph"/>
        <w:numPr>
          <w:ilvl w:val="0"/>
          <w:numId w:val="11"/>
        </w:numPr>
        <w:autoSpaceDE w:val="0"/>
        <w:autoSpaceDN w:val="0"/>
        <w:adjustRightInd w:val="0"/>
        <w:spacing w:after="0" w:line="240" w:lineRule="auto"/>
        <w:jc w:val="both"/>
        <w:rPr>
          <w:rFonts w:eastAsia="Times New Roman" w:cs="Arial"/>
          <w:noProof/>
          <w:color w:val="000000"/>
          <w:lang w:eastAsia="en-GB"/>
        </w:rPr>
      </w:pPr>
      <w:r>
        <w:rPr>
          <w:rFonts w:eastAsia="Times New Roman" w:cs="Arial"/>
          <w:noProof/>
          <w:color w:val="000000"/>
          <w:lang w:eastAsia="en-GB"/>
        </w:rPr>
        <w:t xml:space="preserve">2015 scheme </w:t>
      </w:r>
      <w:r w:rsidR="000E3567">
        <w:rPr>
          <w:rFonts w:eastAsia="Times New Roman" w:cs="Arial"/>
          <w:b/>
          <w:noProof/>
          <w:color w:val="000000"/>
          <w:lang w:eastAsia="en-GB"/>
        </w:rPr>
        <w:t>28.8 per cent</w:t>
      </w:r>
      <w:r>
        <w:rPr>
          <w:rFonts w:eastAsia="Times New Roman" w:cs="Arial"/>
          <w:noProof/>
          <w:color w:val="000000"/>
          <w:lang w:eastAsia="en-GB"/>
        </w:rPr>
        <w:t xml:space="preserve"> of pensionable pay</w:t>
      </w:r>
    </w:p>
    <w:p w14:paraId="7865D3F0" w14:textId="77777777" w:rsidR="00544042" w:rsidRPr="002865BF" w:rsidRDefault="00544042" w:rsidP="00544042">
      <w:pPr>
        <w:autoSpaceDE w:val="0"/>
        <w:autoSpaceDN w:val="0"/>
        <w:adjustRightInd w:val="0"/>
        <w:spacing w:after="0" w:line="240" w:lineRule="auto"/>
        <w:ind w:left="0" w:firstLine="0"/>
        <w:jc w:val="both"/>
        <w:rPr>
          <w:rFonts w:eastAsia="Times New Roman" w:cs="Arial"/>
          <w:noProof/>
          <w:color w:val="000000"/>
          <w:lang w:eastAsia="en-GB"/>
        </w:rPr>
      </w:pPr>
      <w:r w:rsidRPr="002865BF">
        <w:rPr>
          <w:rFonts w:eastAsia="Times New Roman" w:cs="Arial"/>
          <w:noProof/>
          <w:color w:val="000000"/>
          <w:lang w:eastAsia="en-GB"/>
        </w:rPr>
        <w:t xml:space="preserve">  </w:t>
      </w:r>
    </w:p>
    <w:p w14:paraId="7865D3F1" w14:textId="77777777" w:rsidR="00544042" w:rsidRPr="00C51B5C" w:rsidRDefault="00544042" w:rsidP="00544042">
      <w:pPr>
        <w:spacing w:after="0" w:line="240" w:lineRule="auto"/>
        <w:ind w:left="567" w:hanging="567"/>
        <w:jc w:val="both"/>
        <w:rPr>
          <w:rFonts w:eastAsia="Times New Roman" w:cs="Arial"/>
          <w:u w:val="single"/>
          <w:lang w:val="en-US"/>
        </w:rPr>
      </w:pPr>
      <w:r w:rsidRPr="00C51B5C">
        <w:rPr>
          <w:rFonts w:eastAsia="Times New Roman" w:cs="Arial"/>
          <w:u w:val="single"/>
          <w:lang w:val="en-US"/>
        </w:rPr>
        <w:t xml:space="preserve">Scheme Advisory Board </w:t>
      </w:r>
      <w:r w:rsidR="00BE17BF" w:rsidRPr="00C51B5C">
        <w:rPr>
          <w:rFonts w:eastAsia="Times New Roman" w:cs="Arial"/>
          <w:u w:val="single"/>
          <w:lang w:val="en-US"/>
        </w:rPr>
        <w:t>(SAB)</w:t>
      </w:r>
    </w:p>
    <w:p w14:paraId="7865D3F2" w14:textId="77777777" w:rsidR="00544042" w:rsidRPr="002865BF" w:rsidRDefault="00544042" w:rsidP="00544042">
      <w:pPr>
        <w:autoSpaceDE w:val="0"/>
        <w:autoSpaceDN w:val="0"/>
        <w:adjustRightInd w:val="0"/>
        <w:spacing w:after="0" w:line="240" w:lineRule="auto"/>
        <w:ind w:left="567" w:firstLine="0"/>
        <w:jc w:val="both"/>
        <w:rPr>
          <w:rFonts w:eastAsia="Times New Roman" w:cs="Arial"/>
          <w:noProof/>
          <w:color w:val="000000"/>
          <w:lang w:eastAsia="en-GB"/>
        </w:rPr>
      </w:pPr>
    </w:p>
    <w:p w14:paraId="7865D3F3" w14:textId="77777777" w:rsidR="00544042" w:rsidRDefault="00544042" w:rsidP="00544042">
      <w:pPr>
        <w:numPr>
          <w:ilvl w:val="0"/>
          <w:numId w:val="9"/>
        </w:numPr>
        <w:spacing w:after="0" w:line="240" w:lineRule="auto"/>
        <w:ind w:left="567" w:hanging="567"/>
        <w:jc w:val="both"/>
        <w:rPr>
          <w:rFonts w:eastAsia="Times New Roman" w:cs="Arial"/>
          <w:noProof/>
          <w:color w:val="000000"/>
          <w:lang w:eastAsia="en-GB"/>
        </w:rPr>
      </w:pPr>
      <w:r w:rsidRPr="002865BF">
        <w:rPr>
          <w:rFonts w:eastAsia="Times New Roman" w:cs="Arial"/>
          <w:noProof/>
          <w:color w:val="000000"/>
          <w:lang w:eastAsia="en-GB"/>
        </w:rPr>
        <w:t xml:space="preserve">The SAB </w:t>
      </w:r>
      <w:hyperlink r:id="rId12" w:history="1">
        <w:r w:rsidRPr="00BC160F">
          <w:rPr>
            <w:rFonts w:eastAsia="Times New Roman" w:cs="Arial"/>
            <w:noProof/>
            <w:color w:val="0000FF"/>
            <w:u w:val="single"/>
            <w:lang w:eastAsia="en-GB"/>
          </w:rPr>
          <w:t>benchmarking project</w:t>
        </w:r>
      </w:hyperlink>
      <w:r w:rsidRPr="002865BF">
        <w:rPr>
          <w:rFonts w:eastAsia="Times New Roman" w:cs="Arial"/>
          <w:noProof/>
          <w:color w:val="000000"/>
          <w:lang w:eastAsia="en-GB"/>
        </w:rPr>
        <w:t xml:space="preserve"> was launched in November and surv</w:t>
      </w:r>
      <w:r w:rsidR="00BE17BF">
        <w:rPr>
          <w:rFonts w:eastAsia="Times New Roman" w:cs="Arial"/>
          <w:noProof/>
          <w:color w:val="000000"/>
          <w:lang w:eastAsia="en-GB"/>
        </w:rPr>
        <w:t>eys have been sent to all Fire and</w:t>
      </w:r>
      <w:r w:rsidRPr="002865BF">
        <w:rPr>
          <w:rFonts w:eastAsia="Times New Roman" w:cs="Arial"/>
          <w:noProof/>
          <w:color w:val="000000"/>
          <w:lang w:eastAsia="en-GB"/>
        </w:rPr>
        <w:t xml:space="preserve"> Rescue Authorities </w:t>
      </w:r>
      <w:r w:rsidR="00BE17BF">
        <w:rPr>
          <w:rFonts w:eastAsia="Times New Roman" w:cs="Arial"/>
          <w:noProof/>
          <w:color w:val="000000"/>
          <w:lang w:eastAsia="en-GB"/>
        </w:rPr>
        <w:t xml:space="preserve">(FRAs) </w:t>
      </w:r>
      <w:r w:rsidRPr="002865BF">
        <w:rPr>
          <w:rFonts w:eastAsia="Times New Roman" w:cs="Arial"/>
          <w:noProof/>
          <w:color w:val="000000"/>
          <w:lang w:eastAsia="en-GB"/>
        </w:rPr>
        <w:t xml:space="preserve">as employers.  This is an essential project for the SAB as it will enable the board to consider the future of administering the Firefighters’ Pension Scheme and whether there are cost savings that can be made. </w:t>
      </w:r>
    </w:p>
    <w:p w14:paraId="7865D3F4" w14:textId="77777777" w:rsidR="00544042" w:rsidRPr="00047EE7" w:rsidRDefault="00544042" w:rsidP="00544042">
      <w:pPr>
        <w:spacing w:after="0" w:line="240" w:lineRule="auto"/>
        <w:ind w:left="567" w:firstLine="0"/>
        <w:jc w:val="both"/>
        <w:rPr>
          <w:rFonts w:eastAsia="Times New Roman" w:cs="Arial"/>
          <w:noProof/>
          <w:color w:val="000000"/>
          <w:lang w:eastAsia="en-GB"/>
        </w:rPr>
      </w:pPr>
    </w:p>
    <w:p w14:paraId="7865D3F5" w14:textId="77777777" w:rsidR="00544042" w:rsidRPr="002865BF" w:rsidRDefault="000E3567" w:rsidP="00544042">
      <w:pPr>
        <w:numPr>
          <w:ilvl w:val="0"/>
          <w:numId w:val="9"/>
        </w:numPr>
        <w:spacing w:after="0" w:line="240" w:lineRule="auto"/>
        <w:ind w:left="567" w:hanging="567"/>
        <w:jc w:val="both"/>
        <w:rPr>
          <w:rFonts w:eastAsia="Times New Roman" w:cs="Arial"/>
          <w:noProof/>
          <w:color w:val="000000"/>
          <w:lang w:eastAsia="en-GB"/>
        </w:rPr>
      </w:pPr>
      <w:r>
        <w:t>We received a 100 per cent</w:t>
      </w:r>
      <w:r w:rsidR="00544042">
        <w:t xml:space="preserve"> response rate from all FRAs to the surveys. Aon have now commenced analysis of the responses and are due to present a draft report to the Scheme Advisory Board at their meeting in June.</w:t>
      </w:r>
    </w:p>
    <w:p w14:paraId="7865D3F6" w14:textId="77777777" w:rsidR="00544042" w:rsidRPr="002865BF" w:rsidRDefault="00544042" w:rsidP="00544042">
      <w:pPr>
        <w:spacing w:after="0" w:line="240" w:lineRule="auto"/>
        <w:ind w:left="0" w:firstLine="0"/>
        <w:rPr>
          <w:rFonts w:eastAsia="Times New Roman" w:cs="Arial"/>
          <w:noProof/>
          <w:color w:val="000000"/>
          <w:lang w:eastAsia="en-GB"/>
        </w:rPr>
      </w:pPr>
    </w:p>
    <w:p w14:paraId="7865D3F7" w14:textId="77777777" w:rsidR="007945F7" w:rsidRDefault="000E3567" w:rsidP="007945F7">
      <w:pPr>
        <w:ind w:left="0" w:firstLine="0"/>
        <w:rPr>
          <w:rStyle w:val="ReportTemplate"/>
          <w:b/>
          <w:noProof/>
          <w:lang w:eastAsia="en-GB"/>
        </w:rPr>
      </w:pPr>
      <w:r>
        <w:rPr>
          <w:rStyle w:val="ReportTemplate"/>
          <w:b/>
          <w:noProof/>
          <w:lang w:eastAsia="en-GB"/>
        </w:rPr>
        <w:t>Key Wider Workforce Issues</w:t>
      </w:r>
    </w:p>
    <w:p w14:paraId="7865D3F8" w14:textId="77777777" w:rsidR="007945F7" w:rsidRPr="00C51B5C" w:rsidRDefault="007945F7" w:rsidP="007945F7">
      <w:pPr>
        <w:ind w:left="0" w:firstLine="0"/>
        <w:rPr>
          <w:rStyle w:val="ReportTemplate"/>
          <w:noProof/>
          <w:u w:val="single"/>
          <w:lang w:eastAsia="en-GB"/>
        </w:rPr>
      </w:pPr>
      <w:r w:rsidRPr="00C51B5C">
        <w:rPr>
          <w:rStyle w:val="ReportTemplate"/>
          <w:noProof/>
          <w:u w:val="single"/>
          <w:lang w:eastAsia="en-GB"/>
        </w:rPr>
        <w:t>Broadening the role of the firefighter / Pay</w:t>
      </w:r>
    </w:p>
    <w:p w14:paraId="7865D3F9" w14:textId="77777777" w:rsidR="007945F7" w:rsidRDefault="007945F7" w:rsidP="0037412D">
      <w:pPr>
        <w:pStyle w:val="ListParagraph"/>
        <w:numPr>
          <w:ilvl w:val="0"/>
          <w:numId w:val="9"/>
        </w:numPr>
        <w:ind w:left="567" w:hanging="567"/>
        <w:jc w:val="both"/>
        <w:rPr>
          <w:lang w:eastAsia="en-GB"/>
        </w:rPr>
      </w:pPr>
      <w:r w:rsidRPr="003A78A8">
        <w:rPr>
          <w:lang w:eastAsia="en-GB"/>
        </w:rPr>
        <w:t xml:space="preserve">The </w:t>
      </w:r>
      <w:r w:rsidR="002C7927">
        <w:rPr>
          <w:lang w:eastAsia="en-GB"/>
        </w:rPr>
        <w:t xml:space="preserve">main focus of our recent fire service work has been on the </w:t>
      </w:r>
      <w:r w:rsidRPr="003A78A8">
        <w:rPr>
          <w:lang w:eastAsia="en-GB"/>
        </w:rPr>
        <w:t xml:space="preserve">‘broadening the role’ </w:t>
      </w:r>
      <w:r w:rsidR="002C7927">
        <w:rPr>
          <w:lang w:eastAsia="en-GB"/>
        </w:rPr>
        <w:t xml:space="preserve">negotiation. </w:t>
      </w:r>
    </w:p>
    <w:p w14:paraId="7865D3FA" w14:textId="77777777" w:rsidR="007945F7" w:rsidRPr="003A78A8" w:rsidRDefault="007945F7" w:rsidP="00815E74">
      <w:pPr>
        <w:pStyle w:val="ListParagraph"/>
        <w:numPr>
          <w:ilvl w:val="0"/>
          <w:numId w:val="0"/>
        </w:numPr>
        <w:ind w:left="567" w:hanging="567"/>
        <w:jc w:val="both"/>
        <w:rPr>
          <w:lang w:eastAsia="en-GB"/>
        </w:rPr>
      </w:pPr>
    </w:p>
    <w:p w14:paraId="7865D3FB" w14:textId="77777777" w:rsidR="00A77EFF" w:rsidRDefault="002C7927" w:rsidP="0037412D">
      <w:pPr>
        <w:pStyle w:val="ListParagraph"/>
        <w:numPr>
          <w:ilvl w:val="0"/>
          <w:numId w:val="9"/>
        </w:numPr>
        <w:ind w:left="567" w:hanging="567"/>
        <w:jc w:val="both"/>
        <w:rPr>
          <w:lang w:eastAsia="en-GB"/>
        </w:rPr>
      </w:pPr>
      <w:r>
        <w:rPr>
          <w:lang w:eastAsia="en-GB"/>
        </w:rPr>
        <w:t>A number of meetings have taken place during January and February. From an employers’ perspective there have been</w:t>
      </w:r>
      <w:r w:rsidR="00A77EFF">
        <w:rPr>
          <w:lang w:eastAsia="en-GB"/>
        </w:rPr>
        <w:t xml:space="preserve"> various meetings</w:t>
      </w:r>
      <w:r>
        <w:rPr>
          <w:lang w:eastAsia="en-GB"/>
        </w:rPr>
        <w:t xml:space="preserve"> of the Advisory Forum, lead employer members and the full employers’ side of the NJC. From a joint perspective there have been </w:t>
      </w:r>
      <w:r w:rsidR="00A77EFF">
        <w:rPr>
          <w:lang w:eastAsia="en-GB"/>
        </w:rPr>
        <w:t xml:space="preserve">various </w:t>
      </w:r>
      <w:r>
        <w:rPr>
          <w:lang w:eastAsia="en-GB"/>
        </w:rPr>
        <w:t xml:space="preserve">meetings of the Joint Secretariat, the joint Scoping Group </w:t>
      </w:r>
      <w:r w:rsidR="00A77EFF">
        <w:rPr>
          <w:lang w:eastAsia="en-GB"/>
        </w:rPr>
        <w:t xml:space="preserve">and the full National Joint Council.  </w:t>
      </w:r>
    </w:p>
    <w:p w14:paraId="7865D3FC" w14:textId="77777777" w:rsidR="00A77EFF" w:rsidRDefault="00A77EFF" w:rsidP="00A77EFF">
      <w:pPr>
        <w:pStyle w:val="ListParagraph"/>
        <w:numPr>
          <w:ilvl w:val="0"/>
          <w:numId w:val="0"/>
        </w:numPr>
        <w:ind w:left="360"/>
        <w:rPr>
          <w:lang w:eastAsia="en-GB"/>
        </w:rPr>
      </w:pPr>
    </w:p>
    <w:p w14:paraId="7865D3FD" w14:textId="77777777" w:rsidR="00BC160F" w:rsidRDefault="00943692" w:rsidP="0037412D">
      <w:pPr>
        <w:pStyle w:val="ListParagraph"/>
        <w:numPr>
          <w:ilvl w:val="0"/>
          <w:numId w:val="9"/>
        </w:numPr>
        <w:ind w:left="567" w:hanging="567"/>
        <w:jc w:val="both"/>
        <w:rPr>
          <w:lang w:eastAsia="en-GB"/>
        </w:rPr>
      </w:pPr>
      <w:r>
        <w:rPr>
          <w:lang w:eastAsia="en-GB"/>
        </w:rPr>
        <w:t>The NJC is a UK-wide body, however</w:t>
      </w:r>
      <w:r w:rsidR="00A77EFF">
        <w:rPr>
          <w:lang w:eastAsia="en-GB"/>
        </w:rPr>
        <w:t xml:space="preserve"> as far as England is concerned there has been a further meeting with Home Office officials and further contact since then. </w:t>
      </w:r>
    </w:p>
    <w:p w14:paraId="7865D3FE" w14:textId="77777777" w:rsidR="00A77EFF" w:rsidRDefault="00A77EFF" w:rsidP="00A77EFF">
      <w:pPr>
        <w:pStyle w:val="ListParagraph"/>
        <w:numPr>
          <w:ilvl w:val="0"/>
          <w:numId w:val="0"/>
        </w:numPr>
        <w:ind w:left="360"/>
        <w:rPr>
          <w:lang w:eastAsia="en-GB"/>
        </w:rPr>
      </w:pPr>
    </w:p>
    <w:p w14:paraId="7865D3FF" w14:textId="77777777" w:rsidR="00A77EFF" w:rsidRDefault="00A77EFF" w:rsidP="0037412D">
      <w:pPr>
        <w:pStyle w:val="ListParagraph"/>
        <w:numPr>
          <w:ilvl w:val="0"/>
          <w:numId w:val="9"/>
        </w:numPr>
        <w:ind w:left="567" w:hanging="567"/>
        <w:jc w:val="both"/>
        <w:rPr>
          <w:lang w:eastAsia="en-GB"/>
        </w:rPr>
      </w:pPr>
      <w:r>
        <w:rPr>
          <w:lang w:eastAsia="en-GB"/>
        </w:rPr>
        <w:lastRenderedPageBreak/>
        <w:t xml:space="preserve">At the time of writing this report, the National Employers expect to shortly present a proposal to the employees’ side of the NJC outlining its view on what could form the basis of a deal, subject to securing the additional necessary and sustainable funding. </w:t>
      </w:r>
    </w:p>
    <w:p w14:paraId="7865D400" w14:textId="77777777" w:rsidR="00115FF4" w:rsidRDefault="00115FF4" w:rsidP="00115FF4">
      <w:pPr>
        <w:pStyle w:val="ListParagraph"/>
        <w:numPr>
          <w:ilvl w:val="0"/>
          <w:numId w:val="0"/>
        </w:numPr>
        <w:ind w:left="360"/>
        <w:rPr>
          <w:lang w:eastAsia="en-GB"/>
        </w:rPr>
      </w:pPr>
    </w:p>
    <w:p w14:paraId="7865D401" w14:textId="77777777" w:rsidR="00115FF4" w:rsidRPr="007945F7" w:rsidRDefault="00115FF4" w:rsidP="0037412D">
      <w:pPr>
        <w:pStyle w:val="ListParagraph"/>
        <w:numPr>
          <w:ilvl w:val="0"/>
          <w:numId w:val="9"/>
        </w:numPr>
        <w:ind w:left="567" w:hanging="567"/>
        <w:jc w:val="both"/>
        <w:rPr>
          <w:lang w:eastAsia="en-GB"/>
        </w:rPr>
      </w:pPr>
      <w:r>
        <w:rPr>
          <w:lang w:eastAsia="en-GB"/>
        </w:rPr>
        <w:t xml:space="preserve">Given the expectation that </w:t>
      </w:r>
      <w:r w:rsidR="00CE4D67">
        <w:rPr>
          <w:lang w:eastAsia="en-GB"/>
        </w:rPr>
        <w:t xml:space="preserve">such </w:t>
      </w:r>
      <w:r>
        <w:rPr>
          <w:lang w:eastAsia="en-GB"/>
        </w:rPr>
        <w:t>information will be in the public domain by the time of the meeting, an oral update will be provided</w:t>
      </w:r>
      <w:r w:rsidR="00943692">
        <w:rPr>
          <w:lang w:eastAsia="en-GB"/>
        </w:rPr>
        <w:t xml:space="preserve"> at the meeting</w:t>
      </w:r>
      <w:r>
        <w:rPr>
          <w:lang w:eastAsia="en-GB"/>
        </w:rPr>
        <w:t xml:space="preserve">. </w:t>
      </w:r>
    </w:p>
    <w:p w14:paraId="7865D402" w14:textId="77777777" w:rsidR="007945F7" w:rsidRPr="00C51B5C" w:rsidRDefault="00BC160F" w:rsidP="00815E74">
      <w:pPr>
        <w:ind w:left="567" w:hanging="567"/>
        <w:jc w:val="both"/>
        <w:rPr>
          <w:rStyle w:val="ReportTemplate"/>
          <w:u w:val="single"/>
          <w:lang w:eastAsia="en-GB"/>
        </w:rPr>
      </w:pPr>
      <w:r w:rsidRPr="00C51B5C">
        <w:rPr>
          <w:u w:val="single"/>
          <w:lang w:eastAsia="en-GB"/>
        </w:rPr>
        <w:t>C</w:t>
      </w:r>
      <w:r w:rsidR="007945F7" w:rsidRPr="00C51B5C">
        <w:rPr>
          <w:u w:val="single"/>
          <w:lang w:eastAsia="en-GB"/>
        </w:rPr>
        <w:t xml:space="preserve">ourt Of Justice of the European Union - Ville De </w:t>
      </w:r>
      <w:proofErr w:type="spellStart"/>
      <w:r w:rsidR="007945F7" w:rsidRPr="00C51B5C">
        <w:rPr>
          <w:u w:val="single"/>
          <w:lang w:eastAsia="en-GB"/>
        </w:rPr>
        <w:t>Nivelles</w:t>
      </w:r>
      <w:proofErr w:type="spellEnd"/>
      <w:r w:rsidR="007945F7" w:rsidRPr="00C51B5C">
        <w:rPr>
          <w:u w:val="single"/>
          <w:lang w:eastAsia="en-GB"/>
        </w:rPr>
        <w:t xml:space="preserve"> V Rudy </w:t>
      </w:r>
      <w:proofErr w:type="spellStart"/>
      <w:r w:rsidR="007945F7" w:rsidRPr="00C51B5C">
        <w:rPr>
          <w:u w:val="single"/>
          <w:lang w:eastAsia="en-GB"/>
        </w:rPr>
        <w:t>Matzak</w:t>
      </w:r>
      <w:proofErr w:type="spellEnd"/>
    </w:p>
    <w:p w14:paraId="7865D403" w14:textId="77777777" w:rsidR="007945F7" w:rsidRDefault="00BC160F" w:rsidP="0037412D">
      <w:pPr>
        <w:pStyle w:val="ListParagraph"/>
        <w:numPr>
          <w:ilvl w:val="0"/>
          <w:numId w:val="9"/>
        </w:numPr>
        <w:ind w:left="567" w:hanging="567"/>
        <w:jc w:val="both"/>
        <w:rPr>
          <w:lang w:eastAsia="en-GB"/>
        </w:rPr>
      </w:pPr>
      <w:r>
        <w:rPr>
          <w:lang w:eastAsia="en-GB"/>
        </w:rPr>
        <w:t xml:space="preserve">This </w:t>
      </w:r>
      <w:r w:rsidR="007945F7" w:rsidRPr="003A78A8">
        <w:rPr>
          <w:lang w:eastAsia="en-GB"/>
        </w:rPr>
        <w:t xml:space="preserve">case concerned a ‘volunteer’ firefighter in Belgium. However its </w:t>
      </w:r>
      <w:r w:rsidR="00954CCD">
        <w:rPr>
          <w:lang w:eastAsia="en-GB"/>
        </w:rPr>
        <w:t xml:space="preserve">relevance </w:t>
      </w:r>
      <w:r w:rsidR="007945F7" w:rsidRPr="003A78A8">
        <w:rPr>
          <w:lang w:eastAsia="en-GB"/>
        </w:rPr>
        <w:t>will be felt more widely, includin</w:t>
      </w:r>
      <w:r w:rsidR="003352BB">
        <w:rPr>
          <w:lang w:eastAsia="en-GB"/>
        </w:rPr>
        <w:t xml:space="preserve">g in the UK.  In essence it </w:t>
      </w:r>
      <w:r w:rsidR="007945F7" w:rsidRPr="003A78A8">
        <w:rPr>
          <w:lang w:eastAsia="en-GB"/>
        </w:rPr>
        <w:t xml:space="preserve">determined that </w:t>
      </w:r>
      <w:r w:rsidR="003352BB">
        <w:rPr>
          <w:lang w:eastAsia="en-GB"/>
        </w:rPr>
        <w:t xml:space="preserve">in this case </w:t>
      </w:r>
      <w:r w:rsidR="007945F7" w:rsidRPr="003A78A8">
        <w:rPr>
          <w:lang w:eastAsia="en-GB"/>
        </w:rPr>
        <w:t xml:space="preserve">stand-by time of a worker at home who is obliged to respond to calls from the employer within a short period must be regarded as ‘working time’. </w:t>
      </w:r>
    </w:p>
    <w:p w14:paraId="7865D404" w14:textId="77777777" w:rsidR="00CE4D67" w:rsidRDefault="00CE4D67" w:rsidP="00CE4D67">
      <w:pPr>
        <w:pStyle w:val="ListParagraph"/>
        <w:numPr>
          <w:ilvl w:val="0"/>
          <w:numId w:val="0"/>
        </w:numPr>
        <w:ind w:left="567"/>
        <w:jc w:val="both"/>
        <w:rPr>
          <w:lang w:eastAsia="en-GB"/>
        </w:rPr>
      </w:pPr>
    </w:p>
    <w:p w14:paraId="7865D405" w14:textId="77777777" w:rsidR="007945F7" w:rsidRDefault="00CE4D67" w:rsidP="00CE4D67">
      <w:pPr>
        <w:pStyle w:val="ListParagraph"/>
        <w:numPr>
          <w:ilvl w:val="0"/>
          <w:numId w:val="9"/>
        </w:numPr>
        <w:ind w:left="567" w:hanging="567"/>
        <w:jc w:val="both"/>
        <w:rPr>
          <w:noProof/>
          <w:lang w:eastAsia="en-GB"/>
        </w:rPr>
      </w:pPr>
      <w:r>
        <w:rPr>
          <w:lang w:eastAsia="en-GB"/>
        </w:rPr>
        <w:t xml:space="preserve">Through </w:t>
      </w:r>
      <w:r w:rsidR="007945F7" w:rsidRPr="003A78A8">
        <w:rPr>
          <w:lang w:eastAsia="en-GB"/>
        </w:rPr>
        <w:t xml:space="preserve">the auspices of the National Employers we </w:t>
      </w:r>
      <w:r>
        <w:rPr>
          <w:lang w:eastAsia="en-GB"/>
        </w:rPr>
        <w:t xml:space="preserve">have worked with </w:t>
      </w:r>
      <w:r w:rsidR="007945F7" w:rsidRPr="003A78A8">
        <w:rPr>
          <w:lang w:eastAsia="en-GB"/>
        </w:rPr>
        <w:t>a Q</w:t>
      </w:r>
      <w:r w:rsidR="00BE17BF">
        <w:rPr>
          <w:lang w:eastAsia="en-GB"/>
        </w:rPr>
        <w:t xml:space="preserve">ueen’s </w:t>
      </w:r>
      <w:r w:rsidR="007945F7" w:rsidRPr="003A78A8">
        <w:rPr>
          <w:lang w:eastAsia="en-GB"/>
        </w:rPr>
        <w:t>C</w:t>
      </w:r>
      <w:r w:rsidR="00BE17BF">
        <w:rPr>
          <w:lang w:eastAsia="en-GB"/>
        </w:rPr>
        <w:t>ounsel</w:t>
      </w:r>
      <w:r w:rsidR="007945F7" w:rsidRPr="003A78A8">
        <w:rPr>
          <w:lang w:eastAsia="en-GB"/>
        </w:rPr>
        <w:t xml:space="preserve"> </w:t>
      </w:r>
      <w:r>
        <w:rPr>
          <w:lang w:eastAsia="en-GB"/>
        </w:rPr>
        <w:t xml:space="preserve">and a </w:t>
      </w:r>
      <w:r w:rsidRPr="00CE4D67">
        <w:rPr>
          <w:rFonts w:cs="Arial"/>
          <w:sz w:val="23"/>
          <w:szCs w:val="23"/>
          <w:lang w:eastAsia="en-GB"/>
        </w:rPr>
        <w:t xml:space="preserve">sounding board with a mix of HR and legal advisers from each of the UK administrations as well as one of the LGA’s senior employment law advisers </w:t>
      </w:r>
      <w:r w:rsidR="007945F7" w:rsidRPr="003A78A8">
        <w:rPr>
          <w:lang w:eastAsia="en-GB"/>
        </w:rPr>
        <w:t xml:space="preserve">to inform guidance to FRAs on the judgment. </w:t>
      </w:r>
      <w:r>
        <w:rPr>
          <w:lang w:eastAsia="en-GB"/>
        </w:rPr>
        <w:t xml:space="preserve"> </w:t>
      </w:r>
    </w:p>
    <w:p w14:paraId="7865D406" w14:textId="77777777" w:rsidR="00CE4D67" w:rsidRDefault="00CE4D67" w:rsidP="00CE4D67">
      <w:pPr>
        <w:pStyle w:val="ListParagraph"/>
        <w:numPr>
          <w:ilvl w:val="0"/>
          <w:numId w:val="0"/>
        </w:numPr>
        <w:ind w:left="360"/>
        <w:rPr>
          <w:noProof/>
          <w:lang w:eastAsia="en-GB"/>
        </w:rPr>
      </w:pPr>
    </w:p>
    <w:p w14:paraId="7865D407" w14:textId="77777777" w:rsidR="00CE4D67" w:rsidRPr="007945F7" w:rsidRDefault="00544042" w:rsidP="00CE4D67">
      <w:pPr>
        <w:pStyle w:val="ListParagraph"/>
        <w:numPr>
          <w:ilvl w:val="0"/>
          <w:numId w:val="9"/>
        </w:numPr>
        <w:ind w:left="567" w:hanging="567"/>
        <w:jc w:val="both"/>
        <w:rPr>
          <w:noProof/>
          <w:lang w:eastAsia="en-GB"/>
        </w:rPr>
      </w:pPr>
      <w:r>
        <w:rPr>
          <w:noProof/>
          <w:lang w:eastAsia="en-GB"/>
        </w:rPr>
        <w:t xml:space="preserve">Information has now been provided to FRA legal advisers. In addition, </w:t>
      </w:r>
      <w:r w:rsidR="00C63788">
        <w:rPr>
          <w:noProof/>
          <w:lang w:eastAsia="en-GB"/>
        </w:rPr>
        <w:t>o</w:t>
      </w:r>
      <w:r w:rsidR="00CE4D67">
        <w:rPr>
          <w:noProof/>
          <w:lang w:eastAsia="en-GB"/>
        </w:rPr>
        <w:t xml:space="preserve">ne of the LGA’s senior employment law advisers has attended meetings of the Fire Lawyers Network </w:t>
      </w:r>
      <w:r w:rsidR="00943692">
        <w:rPr>
          <w:noProof/>
          <w:lang w:eastAsia="en-GB"/>
        </w:rPr>
        <w:t>and, together</w:t>
      </w:r>
      <w:r w:rsidR="00C63788">
        <w:rPr>
          <w:noProof/>
          <w:lang w:eastAsia="en-GB"/>
        </w:rPr>
        <w:t xml:space="preserve"> with the Secretariat, the N</w:t>
      </w:r>
      <w:r w:rsidR="00BE17BF">
        <w:rPr>
          <w:noProof/>
          <w:lang w:eastAsia="en-GB"/>
        </w:rPr>
        <w:t xml:space="preserve">ational </w:t>
      </w:r>
      <w:r w:rsidR="00C63788">
        <w:rPr>
          <w:noProof/>
          <w:lang w:eastAsia="en-GB"/>
        </w:rPr>
        <w:t>F</w:t>
      </w:r>
      <w:r w:rsidR="00BE17BF">
        <w:rPr>
          <w:noProof/>
          <w:lang w:eastAsia="en-GB"/>
        </w:rPr>
        <w:t xml:space="preserve">ire </w:t>
      </w:r>
      <w:r w:rsidR="00C63788">
        <w:rPr>
          <w:noProof/>
          <w:lang w:eastAsia="en-GB"/>
        </w:rPr>
        <w:t>C</w:t>
      </w:r>
      <w:r w:rsidR="00BE17BF">
        <w:rPr>
          <w:noProof/>
          <w:lang w:eastAsia="en-GB"/>
        </w:rPr>
        <w:t xml:space="preserve">hiefs </w:t>
      </w:r>
      <w:r w:rsidR="00C63788">
        <w:rPr>
          <w:noProof/>
          <w:lang w:eastAsia="en-GB"/>
        </w:rPr>
        <w:t>C</w:t>
      </w:r>
      <w:r w:rsidR="00BE17BF">
        <w:rPr>
          <w:noProof/>
          <w:lang w:eastAsia="en-GB"/>
        </w:rPr>
        <w:t>ouncil (NFCC)</w:t>
      </w:r>
      <w:r w:rsidR="00C63788">
        <w:rPr>
          <w:noProof/>
          <w:lang w:eastAsia="en-GB"/>
        </w:rPr>
        <w:t xml:space="preserve"> </w:t>
      </w:r>
      <w:r w:rsidR="00943692">
        <w:rPr>
          <w:noProof/>
          <w:lang w:eastAsia="en-GB"/>
        </w:rPr>
        <w:t>HR Forum to discuss the outcomes</w:t>
      </w:r>
      <w:r w:rsidR="00C63788">
        <w:rPr>
          <w:noProof/>
          <w:lang w:eastAsia="en-GB"/>
        </w:rPr>
        <w:t>. In addition we will be attending the next NFCC Council meeting</w:t>
      </w:r>
      <w:r w:rsidR="00943692">
        <w:rPr>
          <w:noProof/>
          <w:lang w:eastAsia="en-GB"/>
        </w:rPr>
        <w:t xml:space="preserve"> in April</w:t>
      </w:r>
      <w:r w:rsidR="00C63788">
        <w:rPr>
          <w:noProof/>
          <w:lang w:eastAsia="en-GB"/>
        </w:rPr>
        <w:t xml:space="preserve">. </w:t>
      </w:r>
      <w:r w:rsidR="00CE4D67">
        <w:rPr>
          <w:noProof/>
          <w:lang w:eastAsia="en-GB"/>
        </w:rPr>
        <w:t xml:space="preserve"> </w:t>
      </w:r>
      <w:r w:rsidR="00C63788">
        <w:rPr>
          <w:noProof/>
          <w:lang w:eastAsia="en-GB"/>
        </w:rPr>
        <w:t xml:space="preserve">We can also attend a meeting of the FSMC if members so wish. </w:t>
      </w:r>
    </w:p>
    <w:p w14:paraId="7865D408" w14:textId="77777777" w:rsidR="00943692" w:rsidRDefault="007945F7" w:rsidP="00943692">
      <w:pPr>
        <w:pStyle w:val="ListParagraph"/>
        <w:numPr>
          <w:ilvl w:val="0"/>
          <w:numId w:val="0"/>
        </w:numPr>
        <w:ind w:left="567" w:hanging="567"/>
        <w:jc w:val="both"/>
        <w:rPr>
          <w:rFonts w:cs="Arial"/>
          <w:sz w:val="23"/>
          <w:szCs w:val="23"/>
          <w:lang w:eastAsia="en-GB"/>
        </w:rPr>
      </w:pPr>
      <w:r>
        <w:rPr>
          <w:rFonts w:cs="Arial"/>
          <w:sz w:val="23"/>
          <w:szCs w:val="23"/>
          <w:lang w:eastAsia="en-GB"/>
        </w:rPr>
        <w:t xml:space="preserve"> </w:t>
      </w:r>
    </w:p>
    <w:p w14:paraId="7865D409" w14:textId="77777777" w:rsidR="00943692" w:rsidRPr="00C51B5C" w:rsidRDefault="007945F7" w:rsidP="00943692">
      <w:pPr>
        <w:pStyle w:val="ListParagraph"/>
        <w:numPr>
          <w:ilvl w:val="0"/>
          <w:numId w:val="0"/>
        </w:numPr>
        <w:jc w:val="both"/>
        <w:rPr>
          <w:rStyle w:val="ReportTemplate"/>
          <w:noProof/>
          <w:u w:val="single"/>
          <w:lang w:eastAsia="en-GB"/>
        </w:rPr>
      </w:pPr>
      <w:bookmarkStart w:id="1" w:name="_GoBack"/>
      <w:r w:rsidRPr="00C51B5C">
        <w:rPr>
          <w:rStyle w:val="ReportTemplate"/>
          <w:noProof/>
          <w:u w:val="single"/>
          <w:lang w:eastAsia="en-GB"/>
        </w:rPr>
        <w:t xml:space="preserve">Court of Appeal – Pension Scheme Transitional Protection Arrangements </w:t>
      </w:r>
      <w:r w:rsidR="00954CCD" w:rsidRPr="00C51B5C">
        <w:rPr>
          <w:rStyle w:val="ReportTemplate"/>
          <w:noProof/>
          <w:u w:val="single"/>
          <w:lang w:eastAsia="en-GB"/>
        </w:rPr>
        <w:t>Discrimination Claims</w:t>
      </w:r>
    </w:p>
    <w:bookmarkEnd w:id="1"/>
    <w:p w14:paraId="7865D40A" w14:textId="77777777" w:rsidR="00943692" w:rsidRDefault="00943692" w:rsidP="00943692">
      <w:pPr>
        <w:pStyle w:val="ListParagraph"/>
        <w:numPr>
          <w:ilvl w:val="0"/>
          <w:numId w:val="0"/>
        </w:numPr>
        <w:ind w:left="567"/>
        <w:jc w:val="both"/>
        <w:rPr>
          <w:noProof/>
          <w:lang w:eastAsia="en-GB"/>
        </w:rPr>
      </w:pPr>
    </w:p>
    <w:p w14:paraId="7865D40B" w14:textId="77777777" w:rsidR="001B255F" w:rsidRDefault="007945F7" w:rsidP="001B255F">
      <w:pPr>
        <w:pStyle w:val="ListParagraph"/>
        <w:numPr>
          <w:ilvl w:val="0"/>
          <w:numId w:val="9"/>
        </w:numPr>
        <w:ind w:left="567" w:hanging="567"/>
        <w:jc w:val="both"/>
        <w:rPr>
          <w:rStyle w:val="ReportTemplate"/>
          <w:noProof/>
          <w:lang w:eastAsia="en-GB"/>
        </w:rPr>
      </w:pPr>
      <w:r w:rsidRPr="003A78A8">
        <w:rPr>
          <w:lang w:eastAsia="en-GB"/>
        </w:rPr>
        <w:t xml:space="preserve">Members will recall that </w:t>
      </w:r>
      <w:r w:rsidR="00C63788">
        <w:rPr>
          <w:lang w:eastAsia="en-GB"/>
        </w:rPr>
        <w:t xml:space="preserve">we are awaiting the decision of the Supreme Court on whether or not the fire authority application to appeal has been accepted. </w:t>
      </w:r>
    </w:p>
    <w:p w14:paraId="7865D40C" w14:textId="77777777" w:rsidR="00943692" w:rsidRDefault="00943692" w:rsidP="00943692">
      <w:pPr>
        <w:pStyle w:val="ListParagraph"/>
        <w:numPr>
          <w:ilvl w:val="0"/>
          <w:numId w:val="0"/>
        </w:numPr>
        <w:ind w:left="567"/>
        <w:jc w:val="both"/>
        <w:rPr>
          <w:rStyle w:val="ReportTemplate"/>
          <w:noProof/>
          <w:lang w:eastAsia="en-GB"/>
        </w:rPr>
      </w:pPr>
    </w:p>
    <w:p w14:paraId="7865D40D" w14:textId="77777777" w:rsidR="007945F7" w:rsidRDefault="00943692" w:rsidP="00943692">
      <w:pPr>
        <w:pStyle w:val="ListParagraph"/>
        <w:numPr>
          <w:ilvl w:val="0"/>
          <w:numId w:val="9"/>
        </w:numPr>
        <w:ind w:left="567" w:hanging="567"/>
        <w:jc w:val="both"/>
        <w:rPr>
          <w:rStyle w:val="ReportTemplate"/>
          <w:noProof/>
          <w:lang w:eastAsia="en-GB"/>
        </w:rPr>
      </w:pPr>
      <w:r>
        <w:rPr>
          <w:rStyle w:val="ReportTemplate"/>
          <w:noProof/>
          <w:lang w:eastAsia="en-GB"/>
        </w:rPr>
        <w:t>In</w:t>
      </w:r>
      <w:r w:rsidR="00815E74" w:rsidRPr="00815E74">
        <w:rPr>
          <w:rStyle w:val="ReportTemplate"/>
          <w:noProof/>
          <w:lang w:eastAsia="en-GB"/>
        </w:rPr>
        <w:t xml:space="preserve"> the interim there are no steps that fire and rescue authorities need to take, including in respect of firefighters’ pensions. </w:t>
      </w:r>
    </w:p>
    <w:p w14:paraId="7865D40E" w14:textId="77777777" w:rsidR="00943692" w:rsidRDefault="00943692" w:rsidP="00943692">
      <w:pPr>
        <w:pStyle w:val="ListParagraph"/>
        <w:numPr>
          <w:ilvl w:val="0"/>
          <w:numId w:val="0"/>
        </w:numPr>
        <w:ind w:left="567"/>
        <w:jc w:val="both"/>
        <w:rPr>
          <w:lang w:eastAsia="en-GB"/>
        </w:rPr>
      </w:pPr>
    </w:p>
    <w:p w14:paraId="7865D40F" w14:textId="77777777" w:rsidR="007945F7" w:rsidRDefault="007945F7" w:rsidP="0037412D">
      <w:pPr>
        <w:pStyle w:val="ListParagraph"/>
        <w:numPr>
          <w:ilvl w:val="0"/>
          <w:numId w:val="9"/>
        </w:numPr>
        <w:ind w:left="567" w:hanging="567"/>
        <w:jc w:val="both"/>
        <w:rPr>
          <w:lang w:eastAsia="en-GB"/>
        </w:rPr>
      </w:pPr>
      <w:r w:rsidRPr="003A78A8">
        <w:rPr>
          <w:lang w:eastAsia="en-GB"/>
        </w:rPr>
        <w:t xml:space="preserve">We </w:t>
      </w:r>
      <w:r w:rsidR="000F3959">
        <w:rPr>
          <w:lang w:eastAsia="en-GB"/>
        </w:rPr>
        <w:t xml:space="preserve">will </w:t>
      </w:r>
      <w:r w:rsidRPr="003A78A8">
        <w:rPr>
          <w:lang w:eastAsia="en-GB"/>
        </w:rPr>
        <w:t xml:space="preserve">continue to work closely with the Steering </w:t>
      </w:r>
      <w:r w:rsidR="00787520">
        <w:rPr>
          <w:lang w:eastAsia="en-GB"/>
        </w:rPr>
        <w:t>Committee</w:t>
      </w:r>
      <w:r w:rsidR="00787520" w:rsidRPr="003A78A8">
        <w:rPr>
          <w:lang w:eastAsia="en-GB"/>
        </w:rPr>
        <w:t xml:space="preserve"> set</w:t>
      </w:r>
      <w:r w:rsidRPr="003A78A8">
        <w:rPr>
          <w:lang w:eastAsia="en-GB"/>
        </w:rPr>
        <w:t xml:space="preserve"> up by the National Employers at the start of the legal process following agreement that the LGA would represent all UK fire and rescue services on a collective, cost sharing basis. The Steering </w:t>
      </w:r>
      <w:r w:rsidR="00787520">
        <w:rPr>
          <w:lang w:eastAsia="en-GB"/>
        </w:rPr>
        <w:t xml:space="preserve">Committee </w:t>
      </w:r>
      <w:r w:rsidRPr="003A78A8">
        <w:rPr>
          <w:lang w:eastAsia="en-GB"/>
        </w:rPr>
        <w:t>has legal and HR advisers from varying types of fire and rescue services across the UK, the Advisory Forum legal adviser, employers’ secretariat, and from the LGA its Corporate Legal Adviser and a Senior Employment Law Adviser.</w:t>
      </w:r>
    </w:p>
    <w:p w14:paraId="7865D410" w14:textId="77777777" w:rsidR="000F3959" w:rsidRDefault="000F3959" w:rsidP="000F3959">
      <w:pPr>
        <w:pStyle w:val="ListParagraph"/>
        <w:numPr>
          <w:ilvl w:val="0"/>
          <w:numId w:val="0"/>
        </w:numPr>
        <w:ind w:left="360"/>
        <w:rPr>
          <w:lang w:eastAsia="en-GB"/>
        </w:rPr>
      </w:pPr>
    </w:p>
    <w:p w14:paraId="7865D411" w14:textId="77777777" w:rsidR="000F3959" w:rsidRDefault="000F3959" w:rsidP="0037412D">
      <w:pPr>
        <w:pStyle w:val="ListParagraph"/>
        <w:numPr>
          <w:ilvl w:val="0"/>
          <w:numId w:val="9"/>
        </w:numPr>
        <w:ind w:left="567" w:hanging="567"/>
        <w:jc w:val="both"/>
        <w:rPr>
          <w:lang w:eastAsia="en-GB"/>
        </w:rPr>
      </w:pPr>
      <w:r w:rsidRPr="000F3959">
        <w:rPr>
          <w:lang w:eastAsia="en-GB"/>
        </w:rPr>
        <w:t xml:space="preserve">In addition the FRAs still have the live and separate appeal in relation to their potential defence under Schedule 22 (which is that the FRAs had no choice but to follow the Government's legislation) which again was fully considered with the Steering Committee and legal representatives. </w:t>
      </w:r>
    </w:p>
    <w:p w14:paraId="7865D412" w14:textId="77777777" w:rsidR="00C80DD5" w:rsidRPr="00C80DD5" w:rsidRDefault="00C80DD5" w:rsidP="00C80DD5">
      <w:pPr>
        <w:ind w:left="360" w:hanging="360"/>
        <w:rPr>
          <w:b/>
          <w:lang w:eastAsia="en-GB"/>
        </w:rPr>
      </w:pPr>
      <w:r>
        <w:rPr>
          <w:b/>
          <w:lang w:eastAsia="en-GB"/>
        </w:rPr>
        <w:lastRenderedPageBreak/>
        <w:t>LGA Diversity Masterclasses</w:t>
      </w:r>
    </w:p>
    <w:p w14:paraId="7865D413" w14:textId="77777777" w:rsidR="005200F3" w:rsidRDefault="000E0419" w:rsidP="005200F3">
      <w:pPr>
        <w:pStyle w:val="ListParagraph"/>
        <w:numPr>
          <w:ilvl w:val="0"/>
          <w:numId w:val="9"/>
        </w:numPr>
        <w:ind w:left="567" w:hanging="567"/>
        <w:jc w:val="both"/>
        <w:rPr>
          <w:lang w:eastAsia="en-GB"/>
        </w:rPr>
      </w:pPr>
      <w:r>
        <w:rPr>
          <w:lang w:eastAsia="en-GB"/>
        </w:rPr>
        <w:t>The Workforce team wa</w:t>
      </w:r>
      <w:r w:rsidR="00C80DD5">
        <w:rPr>
          <w:lang w:eastAsia="en-GB"/>
        </w:rPr>
        <w:t>s involved in each of these Masterclasses for authority members</w:t>
      </w:r>
      <w:r>
        <w:rPr>
          <w:lang w:eastAsia="en-GB"/>
        </w:rPr>
        <w:t xml:space="preserve">, </w:t>
      </w:r>
      <w:r w:rsidR="00C80DD5">
        <w:rPr>
          <w:lang w:eastAsia="en-GB"/>
        </w:rPr>
        <w:t xml:space="preserve">making a presentation on gender pay gap issues at each of the five events.  </w:t>
      </w:r>
      <w:r w:rsidR="000958FC">
        <w:rPr>
          <w:lang w:eastAsia="en-GB"/>
        </w:rPr>
        <w:t>Their pr</w:t>
      </w:r>
      <w:r>
        <w:rPr>
          <w:lang w:eastAsia="en-GB"/>
        </w:rPr>
        <w:t>esentation looked</w:t>
      </w:r>
      <w:r w:rsidR="000958FC">
        <w:rPr>
          <w:lang w:eastAsia="en-GB"/>
        </w:rPr>
        <w:t xml:space="preserve"> at </w:t>
      </w:r>
      <w:r w:rsidR="000958FC" w:rsidRPr="000958FC">
        <w:rPr>
          <w:lang w:eastAsia="en-GB"/>
        </w:rPr>
        <w:t xml:space="preserve">the current position on the gender pay gap in fire authorities and </w:t>
      </w:r>
      <w:r>
        <w:rPr>
          <w:lang w:eastAsia="en-GB"/>
        </w:rPr>
        <w:t xml:space="preserve">went </w:t>
      </w:r>
      <w:r w:rsidR="000958FC" w:rsidRPr="000958FC">
        <w:rPr>
          <w:lang w:eastAsia="en-GB"/>
        </w:rPr>
        <w:t>on</w:t>
      </w:r>
      <w:r w:rsidR="00943692">
        <w:rPr>
          <w:lang w:eastAsia="en-GB"/>
        </w:rPr>
        <w:t xml:space="preserve"> </w:t>
      </w:r>
      <w:r w:rsidR="000958FC" w:rsidRPr="000958FC">
        <w:rPr>
          <w:lang w:eastAsia="en-GB"/>
        </w:rPr>
        <w:t>to explore options for closing that gap</w:t>
      </w:r>
      <w:r w:rsidR="000958FC">
        <w:rPr>
          <w:lang w:eastAsia="en-GB"/>
        </w:rPr>
        <w:t>, such as improving the recruitment and retention of women and encouraging culture change to further support women working in the fire service</w:t>
      </w:r>
      <w:r w:rsidR="000958FC" w:rsidRPr="000958FC">
        <w:rPr>
          <w:lang w:eastAsia="en-GB"/>
        </w:rPr>
        <w:t>.</w:t>
      </w:r>
      <w:r w:rsidR="005200F3">
        <w:rPr>
          <w:lang w:eastAsia="en-GB"/>
        </w:rPr>
        <w:t xml:space="preserve"> A member of the Workforce team c</w:t>
      </w:r>
      <w:r w:rsidR="005200F3" w:rsidRPr="005200F3">
        <w:rPr>
          <w:lang w:eastAsia="en-GB"/>
        </w:rPr>
        <w:t xml:space="preserve">an also </w:t>
      </w:r>
      <w:r w:rsidR="005200F3">
        <w:rPr>
          <w:lang w:eastAsia="en-GB"/>
        </w:rPr>
        <w:t>present at an FSMC m</w:t>
      </w:r>
      <w:r w:rsidR="005200F3" w:rsidRPr="005200F3">
        <w:rPr>
          <w:lang w:eastAsia="en-GB"/>
        </w:rPr>
        <w:t xml:space="preserve">eeting </w:t>
      </w:r>
      <w:r w:rsidR="005200F3">
        <w:rPr>
          <w:lang w:eastAsia="en-GB"/>
        </w:rPr>
        <w:t>i</w:t>
      </w:r>
      <w:r w:rsidR="005200F3" w:rsidRPr="005200F3">
        <w:rPr>
          <w:lang w:eastAsia="en-GB"/>
        </w:rPr>
        <w:t xml:space="preserve">f members so wish. </w:t>
      </w:r>
    </w:p>
    <w:p w14:paraId="7865D414" w14:textId="77777777" w:rsidR="00544042" w:rsidRDefault="00544042" w:rsidP="00544042">
      <w:pPr>
        <w:jc w:val="both"/>
        <w:rPr>
          <w:b/>
          <w:lang w:eastAsia="en-GB"/>
        </w:rPr>
      </w:pPr>
      <w:r>
        <w:rPr>
          <w:b/>
          <w:lang w:eastAsia="en-GB"/>
        </w:rPr>
        <w:t>Industrial Relations Training</w:t>
      </w:r>
      <w:r w:rsidRPr="00544042">
        <w:rPr>
          <w:b/>
          <w:lang w:eastAsia="en-GB"/>
        </w:rPr>
        <w:t xml:space="preserve"> </w:t>
      </w:r>
    </w:p>
    <w:p w14:paraId="7865D415" w14:textId="77777777" w:rsidR="00544042" w:rsidRPr="005200F3" w:rsidRDefault="00544042" w:rsidP="005200F3">
      <w:pPr>
        <w:pStyle w:val="ListParagraph"/>
        <w:numPr>
          <w:ilvl w:val="0"/>
          <w:numId w:val="9"/>
        </w:numPr>
        <w:ind w:left="567" w:hanging="567"/>
        <w:jc w:val="both"/>
        <w:rPr>
          <w:lang w:eastAsia="en-GB"/>
        </w:rPr>
      </w:pPr>
      <w:r>
        <w:rPr>
          <w:lang w:eastAsia="en-GB"/>
        </w:rPr>
        <w:t xml:space="preserve">Members may be aware that the National Joint Council </w:t>
      </w:r>
      <w:r w:rsidR="000126A8">
        <w:rPr>
          <w:lang w:eastAsia="en-GB"/>
        </w:rPr>
        <w:t xml:space="preserve">secretariat </w:t>
      </w:r>
      <w:r>
        <w:rPr>
          <w:lang w:eastAsia="en-GB"/>
        </w:rPr>
        <w:t xml:space="preserve">can, on joint request, spend a day with a service (senior management and key local union representatives) to work with it to review its industrial relations. The day is based on the NJC’s Protocol for Good </w:t>
      </w:r>
      <w:r w:rsidR="000126A8">
        <w:rPr>
          <w:lang w:eastAsia="en-GB"/>
        </w:rPr>
        <w:t>Industrial Relations, recognising</w:t>
      </w:r>
      <w:r>
        <w:rPr>
          <w:lang w:eastAsia="en-GB"/>
        </w:rPr>
        <w:t xml:space="preserve"> what is working well</w:t>
      </w:r>
      <w:r w:rsidR="000126A8">
        <w:rPr>
          <w:lang w:eastAsia="en-GB"/>
        </w:rPr>
        <w:t>, and encouraging</w:t>
      </w:r>
      <w:r>
        <w:rPr>
          <w:lang w:eastAsia="en-GB"/>
        </w:rPr>
        <w:t xml:space="preserve"> the local parties to </w:t>
      </w:r>
      <w:r w:rsidR="000126A8">
        <w:rPr>
          <w:lang w:eastAsia="en-GB"/>
        </w:rPr>
        <w:t xml:space="preserve">jointly </w:t>
      </w:r>
      <w:r>
        <w:rPr>
          <w:lang w:eastAsia="en-GB"/>
        </w:rPr>
        <w:t xml:space="preserve">identify </w:t>
      </w:r>
      <w:r w:rsidR="000126A8">
        <w:rPr>
          <w:lang w:eastAsia="en-GB"/>
        </w:rPr>
        <w:t xml:space="preserve">where improvement is required and how best to achieve it. The training is well received and during March and April we will be working with three services.   </w:t>
      </w:r>
      <w:r>
        <w:rPr>
          <w:lang w:eastAsia="en-GB"/>
        </w:rPr>
        <w:t xml:space="preserve">   </w:t>
      </w:r>
    </w:p>
    <w:p w14:paraId="7865D416" w14:textId="77777777" w:rsidR="00D65433" w:rsidRDefault="00D65433" w:rsidP="00D65433">
      <w:pPr>
        <w:ind w:left="360" w:hanging="360"/>
        <w:rPr>
          <w:b/>
          <w:lang w:eastAsia="en-GB"/>
        </w:rPr>
      </w:pPr>
      <w:r>
        <w:rPr>
          <w:b/>
          <w:lang w:eastAsia="en-GB"/>
        </w:rPr>
        <w:t>Implications for Wales</w:t>
      </w:r>
    </w:p>
    <w:p w14:paraId="7865D417" w14:textId="77777777" w:rsidR="000126A8" w:rsidRDefault="000126A8" w:rsidP="000126A8">
      <w:pPr>
        <w:pStyle w:val="ListParagraph"/>
        <w:numPr>
          <w:ilvl w:val="0"/>
          <w:numId w:val="9"/>
        </w:numPr>
        <w:ind w:left="567" w:hanging="567"/>
        <w:jc w:val="both"/>
        <w:rPr>
          <w:lang w:eastAsia="en-GB"/>
        </w:rPr>
      </w:pPr>
      <w:r>
        <w:rPr>
          <w:lang w:eastAsia="en-GB"/>
        </w:rPr>
        <w:t>Each of the wider workforce matters in this report have the same implications for Wales as for England and we are working with WLGA, Welsh FRAs and FRSs as appropriate. The WLGA is one of the four employer stakeholder bodies on the NJC for Local Authority Fire and Rescue Services.</w:t>
      </w:r>
    </w:p>
    <w:p w14:paraId="7865D418" w14:textId="77777777" w:rsidR="000126A8" w:rsidRDefault="000126A8" w:rsidP="000126A8">
      <w:pPr>
        <w:pStyle w:val="ListParagraph"/>
        <w:numPr>
          <w:ilvl w:val="0"/>
          <w:numId w:val="0"/>
        </w:numPr>
        <w:ind w:left="567"/>
        <w:jc w:val="both"/>
        <w:rPr>
          <w:lang w:eastAsia="en-GB"/>
        </w:rPr>
      </w:pPr>
    </w:p>
    <w:p w14:paraId="7865D419" w14:textId="77777777" w:rsidR="000126A8" w:rsidRDefault="000126A8" w:rsidP="000126A8">
      <w:pPr>
        <w:pStyle w:val="ListParagraph"/>
        <w:numPr>
          <w:ilvl w:val="0"/>
          <w:numId w:val="9"/>
        </w:numPr>
        <w:ind w:left="567" w:hanging="567"/>
        <w:jc w:val="both"/>
        <w:rPr>
          <w:lang w:eastAsia="en-GB"/>
        </w:rPr>
      </w:pPr>
      <w:r>
        <w:rPr>
          <w:lang w:eastAsia="en-GB"/>
        </w:rPr>
        <w:t xml:space="preserve">In respect of pensions, GAD has valued the Welsh Firefighter schemes separately and different employer contribution rates will apply. </w:t>
      </w:r>
    </w:p>
    <w:p w14:paraId="7865D41A" w14:textId="77777777" w:rsidR="00D65433" w:rsidRDefault="00D65433" w:rsidP="00D65433">
      <w:pPr>
        <w:ind w:left="360" w:hanging="360"/>
        <w:rPr>
          <w:b/>
          <w:lang w:eastAsia="en-GB"/>
        </w:rPr>
      </w:pPr>
      <w:r>
        <w:rPr>
          <w:b/>
          <w:lang w:eastAsia="en-GB"/>
        </w:rPr>
        <w:t>Next steps</w:t>
      </w:r>
    </w:p>
    <w:p w14:paraId="7865D41B" w14:textId="77777777" w:rsidR="00C80DD5" w:rsidRPr="00C80DD5" w:rsidRDefault="00C80DD5" w:rsidP="0037412D">
      <w:pPr>
        <w:pStyle w:val="ListParagraph"/>
        <w:numPr>
          <w:ilvl w:val="0"/>
          <w:numId w:val="9"/>
        </w:numPr>
        <w:ind w:left="567" w:hanging="567"/>
        <w:rPr>
          <w:lang w:eastAsia="en-GB"/>
        </w:rPr>
      </w:pPr>
      <w:r w:rsidRPr="00C80DD5">
        <w:rPr>
          <w:lang w:eastAsia="en-GB"/>
        </w:rPr>
        <w:t>Officers to take forward members comments</w:t>
      </w:r>
      <w:r>
        <w:rPr>
          <w:lang w:eastAsia="en-GB"/>
        </w:rPr>
        <w:t>.</w:t>
      </w:r>
    </w:p>
    <w:sectPr w:rsidR="00C80DD5" w:rsidRPr="00C80DD5" w:rsidSect="0037412D">
      <w:head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5D420" w14:textId="77777777" w:rsidR="007C30E2" w:rsidRPr="00C803F3" w:rsidRDefault="007C30E2" w:rsidP="00C803F3">
      <w:r>
        <w:separator/>
      </w:r>
    </w:p>
  </w:endnote>
  <w:endnote w:type="continuationSeparator" w:id="0">
    <w:p w14:paraId="7865D421" w14:textId="77777777" w:rsidR="007C30E2" w:rsidRPr="00C803F3" w:rsidRDefault="007C30E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5D41E" w14:textId="77777777" w:rsidR="007C30E2" w:rsidRPr="00C803F3" w:rsidRDefault="007C30E2" w:rsidP="00C803F3">
      <w:r>
        <w:separator/>
      </w:r>
    </w:p>
  </w:footnote>
  <w:footnote w:type="continuationSeparator" w:id="0">
    <w:p w14:paraId="7865D41F" w14:textId="77777777" w:rsidR="007C30E2" w:rsidRPr="00C803F3" w:rsidRDefault="007C30E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5D422" w14:textId="77777777" w:rsidR="00544042" w:rsidRDefault="0054404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44042" w:rsidRPr="00C25CA7" w14:paraId="7865D426" w14:textId="77777777" w:rsidTr="000F69FB">
      <w:trPr>
        <w:trHeight w:val="416"/>
      </w:trPr>
      <w:tc>
        <w:tcPr>
          <w:tcW w:w="5812" w:type="dxa"/>
          <w:vMerge w:val="restart"/>
        </w:tcPr>
        <w:p w14:paraId="7865D423" w14:textId="77777777" w:rsidR="00544042" w:rsidRPr="00C803F3" w:rsidRDefault="00544042" w:rsidP="00C803F3">
          <w:r w:rsidRPr="00C803F3">
            <w:rPr>
              <w:noProof/>
              <w:lang w:eastAsia="en-GB"/>
            </w:rPr>
            <w:drawing>
              <wp:inline distT="0" distB="0" distL="0" distR="0" wp14:anchorId="7865D42E" wp14:editId="7865D42F">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865D424" w14:textId="77777777" w:rsidR="00544042" w:rsidRDefault="00544042" w:rsidP="00E37C8D">
              <w:pPr>
                <w:pStyle w:val="Header"/>
                <w:ind w:left="0" w:firstLine="0"/>
                <w:rPr>
                  <w:rFonts w:cs="Arial"/>
                  <w:b/>
                </w:rPr>
              </w:pPr>
              <w:r w:rsidRPr="00C23A63">
                <w:rPr>
                  <w:rFonts w:cs="Arial"/>
                  <w:b/>
                </w:rPr>
                <w:t xml:space="preserve">Fire </w:t>
              </w:r>
              <w:r>
                <w:rPr>
                  <w:rFonts w:cs="Arial"/>
                  <w:b/>
                </w:rPr>
                <w:t>Services Management Committee</w:t>
              </w:r>
            </w:p>
            <w:p w14:paraId="7865D425" w14:textId="77777777" w:rsidR="00544042" w:rsidRPr="00C803F3" w:rsidRDefault="00544042" w:rsidP="00C803F3"/>
          </w:tc>
        </w:sdtContent>
      </w:sdt>
    </w:tr>
    <w:tr w:rsidR="00544042" w14:paraId="7865D429" w14:textId="77777777" w:rsidTr="000F69FB">
      <w:trPr>
        <w:trHeight w:val="406"/>
      </w:trPr>
      <w:tc>
        <w:tcPr>
          <w:tcW w:w="5812" w:type="dxa"/>
          <w:vMerge/>
        </w:tcPr>
        <w:p w14:paraId="7865D427" w14:textId="77777777" w:rsidR="00544042" w:rsidRPr="00A627DD" w:rsidRDefault="00544042" w:rsidP="00C803F3"/>
      </w:tc>
      <w:tc>
        <w:tcPr>
          <w:tcW w:w="4106" w:type="dxa"/>
        </w:tcPr>
        <w:sdt>
          <w:sdtPr>
            <w:alias w:val="Date"/>
            <w:tag w:val="Date"/>
            <w:id w:val="-488943452"/>
            <w:placeholder>
              <w:docPart w:val="DC36D9B85A214F14AB68618A90760C36"/>
            </w:placeholder>
            <w:date w:fullDate="2019-03-11T00:00:00Z">
              <w:dateFormat w:val="dd MMMM yyyy"/>
              <w:lid w:val="en-GB"/>
              <w:storeMappedDataAs w:val="dateTime"/>
              <w:calendar w:val="gregorian"/>
            </w:date>
          </w:sdtPr>
          <w:sdtEndPr/>
          <w:sdtContent>
            <w:p w14:paraId="7865D428" w14:textId="77777777" w:rsidR="00544042" w:rsidRPr="00C803F3" w:rsidRDefault="00544042" w:rsidP="00EF538C">
              <w:r>
                <w:t>11 March 2019</w:t>
              </w:r>
            </w:p>
          </w:sdtContent>
        </w:sdt>
      </w:tc>
    </w:tr>
    <w:tr w:rsidR="00544042" w:rsidRPr="00C25CA7" w14:paraId="7865D42C" w14:textId="77777777" w:rsidTr="000F69FB">
      <w:trPr>
        <w:trHeight w:val="89"/>
      </w:trPr>
      <w:tc>
        <w:tcPr>
          <w:tcW w:w="5812" w:type="dxa"/>
          <w:vMerge/>
        </w:tcPr>
        <w:p w14:paraId="7865D42A" w14:textId="77777777" w:rsidR="00544042" w:rsidRPr="00A627DD" w:rsidRDefault="00544042" w:rsidP="00C803F3"/>
      </w:tc>
      <w:tc>
        <w:tcPr>
          <w:tcW w:w="4106" w:type="dxa"/>
        </w:tcPr>
        <w:sdt>
          <w:sdtPr>
            <w:alias w:val="Item no."/>
            <w:tag w:val="Item no."/>
            <w:id w:val="-624237752"/>
            <w:placeholder>
              <w:docPart w:val="E82C81CF1FFA4ABEBE434B5B73B7C3E5"/>
            </w:placeholder>
          </w:sdtPr>
          <w:sdtEndPr/>
          <w:sdtContent>
            <w:p w14:paraId="7865D42B" w14:textId="77777777" w:rsidR="00544042" w:rsidRPr="00C803F3" w:rsidRDefault="00544042" w:rsidP="00E37C8D">
              <w:r>
                <w:t xml:space="preserve">  </w:t>
              </w:r>
            </w:p>
          </w:sdtContent>
        </w:sdt>
      </w:tc>
    </w:tr>
  </w:tbl>
  <w:p w14:paraId="7865D42D" w14:textId="77777777" w:rsidR="00544042" w:rsidRDefault="00544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2EB3"/>
    <w:multiLevelType w:val="hybridMultilevel"/>
    <w:tmpl w:val="9CCCD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A00ECD"/>
    <w:multiLevelType w:val="hybridMultilevel"/>
    <w:tmpl w:val="F45C173C"/>
    <w:lvl w:ilvl="0" w:tplc="F668B1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264DD6"/>
    <w:multiLevelType w:val="hybridMultilevel"/>
    <w:tmpl w:val="D84A15CC"/>
    <w:lvl w:ilvl="0" w:tplc="A4F4AD1A">
      <w:start w:val="1"/>
      <w:numFmt w:val="decimal"/>
      <w:lvlText w:val="%1."/>
      <w:lvlJc w:val="left"/>
      <w:pPr>
        <w:ind w:left="1080" w:hanging="360"/>
      </w:pPr>
      <w:rPr>
        <w:rFonts w:ascii="Calibri" w:hAnsi="Calibri" w:cs="Times New Roman" w:hint="default"/>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F646755"/>
    <w:multiLevelType w:val="hybridMultilevel"/>
    <w:tmpl w:val="4C3883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C77E1"/>
    <w:multiLevelType w:val="hybridMultilevel"/>
    <w:tmpl w:val="54A22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7F30"/>
    <w:rsid w:val="000126A8"/>
    <w:rsid w:val="00014225"/>
    <w:rsid w:val="00016097"/>
    <w:rsid w:val="00047EE7"/>
    <w:rsid w:val="000958FC"/>
    <w:rsid w:val="000E0419"/>
    <w:rsid w:val="000E3567"/>
    <w:rsid w:val="000F3959"/>
    <w:rsid w:val="000F69FB"/>
    <w:rsid w:val="00115FF4"/>
    <w:rsid w:val="001836EE"/>
    <w:rsid w:val="001B255F"/>
    <w:rsid w:val="001B36CE"/>
    <w:rsid w:val="002539E9"/>
    <w:rsid w:val="002865BF"/>
    <w:rsid w:val="002C7927"/>
    <w:rsid w:val="00301A51"/>
    <w:rsid w:val="003352BB"/>
    <w:rsid w:val="0037412D"/>
    <w:rsid w:val="005200F3"/>
    <w:rsid w:val="00544042"/>
    <w:rsid w:val="00563922"/>
    <w:rsid w:val="005D62D2"/>
    <w:rsid w:val="00712C86"/>
    <w:rsid w:val="007622BA"/>
    <w:rsid w:val="00787520"/>
    <w:rsid w:val="007945F7"/>
    <w:rsid w:val="00795C95"/>
    <w:rsid w:val="007C30E2"/>
    <w:rsid w:val="0080661C"/>
    <w:rsid w:val="00815E74"/>
    <w:rsid w:val="00891AE9"/>
    <w:rsid w:val="00943692"/>
    <w:rsid w:val="00954CCD"/>
    <w:rsid w:val="009610C5"/>
    <w:rsid w:val="009B1AA8"/>
    <w:rsid w:val="009B6F95"/>
    <w:rsid w:val="00A20DFE"/>
    <w:rsid w:val="00A77EFF"/>
    <w:rsid w:val="00A829D1"/>
    <w:rsid w:val="00B447CD"/>
    <w:rsid w:val="00B84F31"/>
    <w:rsid w:val="00BA252F"/>
    <w:rsid w:val="00BC160F"/>
    <w:rsid w:val="00BE17BF"/>
    <w:rsid w:val="00C3265F"/>
    <w:rsid w:val="00C51B5C"/>
    <w:rsid w:val="00C63788"/>
    <w:rsid w:val="00C803F3"/>
    <w:rsid w:val="00C80DD5"/>
    <w:rsid w:val="00CE4D67"/>
    <w:rsid w:val="00CF0DBB"/>
    <w:rsid w:val="00D45B4D"/>
    <w:rsid w:val="00D65433"/>
    <w:rsid w:val="00DA7394"/>
    <w:rsid w:val="00DB0942"/>
    <w:rsid w:val="00E37C8D"/>
    <w:rsid w:val="00E55474"/>
    <w:rsid w:val="00E87D75"/>
    <w:rsid w:val="00EF538C"/>
    <w:rsid w:val="00F43AFB"/>
    <w:rsid w:val="00F6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D3B9"/>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E37C8D"/>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rsid w:val="00E37C8D"/>
    <w:rPr>
      <w:color w:val="0000FF"/>
      <w:u w:val="single"/>
    </w:rPr>
  </w:style>
  <w:style w:type="paragraph" w:styleId="FootnoteText">
    <w:name w:val="footnote text"/>
    <w:basedOn w:val="Normal"/>
    <w:link w:val="FootnoteTextChar"/>
    <w:semiHidden/>
    <w:rsid w:val="00E37C8D"/>
    <w:pPr>
      <w:spacing w:after="0" w:line="240" w:lineRule="auto"/>
      <w:ind w:left="0" w:firstLine="0"/>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semiHidden/>
    <w:rsid w:val="00E37C8D"/>
    <w:rPr>
      <w:rFonts w:ascii="Frutiger 45 Light" w:eastAsia="Times New Roman" w:hAnsi="Frutiger 45 Light" w:cs="Times New Roman"/>
      <w:sz w:val="20"/>
      <w:szCs w:val="20"/>
      <w:lang w:eastAsia="en-US"/>
    </w:rPr>
  </w:style>
  <w:style w:type="character" w:styleId="FootnoteReference">
    <w:name w:val="footnote reference"/>
    <w:semiHidden/>
    <w:rsid w:val="00E37C8D"/>
    <w:rPr>
      <w:vertAlign w:val="superscript"/>
    </w:rPr>
  </w:style>
  <w:style w:type="table" w:customStyle="1" w:styleId="TableGrid1">
    <w:name w:val="Table Grid1"/>
    <w:basedOn w:val="TableNormal"/>
    <w:next w:val="TableGrid"/>
    <w:rsid w:val="002865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0DD5"/>
    <w:rPr>
      <w:sz w:val="16"/>
      <w:szCs w:val="16"/>
    </w:rPr>
  </w:style>
  <w:style w:type="paragraph" w:styleId="CommentText">
    <w:name w:val="annotation text"/>
    <w:basedOn w:val="Normal"/>
    <w:link w:val="CommentTextChar"/>
    <w:uiPriority w:val="99"/>
    <w:semiHidden/>
    <w:unhideWhenUsed/>
    <w:rsid w:val="00C80DD5"/>
    <w:pPr>
      <w:spacing w:line="240" w:lineRule="auto"/>
    </w:pPr>
    <w:rPr>
      <w:sz w:val="20"/>
      <w:szCs w:val="20"/>
    </w:rPr>
  </w:style>
  <w:style w:type="character" w:customStyle="1" w:styleId="CommentTextChar">
    <w:name w:val="Comment Text Char"/>
    <w:basedOn w:val="DefaultParagraphFont"/>
    <w:link w:val="CommentText"/>
    <w:uiPriority w:val="99"/>
    <w:semiHidden/>
    <w:rsid w:val="00C80DD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80DD5"/>
    <w:rPr>
      <w:b/>
      <w:bCs/>
    </w:rPr>
  </w:style>
  <w:style w:type="character" w:customStyle="1" w:styleId="CommentSubjectChar">
    <w:name w:val="Comment Subject Char"/>
    <w:basedOn w:val="CommentTextChar"/>
    <w:link w:val="CommentSubject"/>
    <w:uiPriority w:val="99"/>
    <w:semiHidden/>
    <w:rsid w:val="00C80DD5"/>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C80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D5"/>
    <w:rPr>
      <w:rFonts w:ascii="Segoe UI" w:eastAsiaTheme="minorHAnsi" w:hAnsi="Segoe UI" w:cs="Segoe UI"/>
      <w:sz w:val="18"/>
      <w:szCs w:val="18"/>
      <w:lang w:eastAsia="en-US"/>
    </w:rPr>
  </w:style>
  <w:style w:type="paragraph" w:customStyle="1" w:styleId="Default">
    <w:name w:val="Default"/>
    <w:rsid w:val="00047EE7"/>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psboard.org/index.php/board-publications/administration-and-benchmarking-re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79053/The_Public_Service_Pensions__Valuations_and_Employer_Cost_Cap___Amendment_and_Savings__Directions_2019.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parliament.uk/business/publications/written-questions-answers-statements/written-statement/Commons/2019-01-30/HCWS128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64DA1"/>
    <w:rsid w:val="00192771"/>
    <w:rsid w:val="001C79DF"/>
    <w:rsid w:val="002A059E"/>
    <w:rsid w:val="002F1F5C"/>
    <w:rsid w:val="003E4CD0"/>
    <w:rsid w:val="004E2C7C"/>
    <w:rsid w:val="00896D7A"/>
    <w:rsid w:val="00B710F9"/>
    <w:rsid w:val="00EE1FE1"/>
    <w:rsid w:val="00F0358B"/>
    <w:rsid w:val="00F86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a2450aae-1d20-4711-921f-ba4e3dc97b4d"/>
    <ds:schemaRef ds:uri="http://www.w3.org/XML/1998/namespace"/>
    <ds:schemaRef ds:uri="http://purl.org/dc/dcmitype/"/>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E7F4042C</Template>
  <TotalTime>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2019-03-04T13:34:00Z</dcterms:created>
  <dcterms:modified xsi:type="dcterms:W3CDTF">2019-03-05T09:39:00Z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